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C40C" w14:textId="77777777" w:rsidR="005872EF" w:rsidRPr="00667C99" w:rsidRDefault="005872EF" w:rsidP="00EC5F6D">
      <w:pPr>
        <w:rPr>
          <w:rFonts w:ascii="Arial" w:hAnsi="Arial" w:cs="Arial"/>
          <w:sz w:val="22"/>
          <w:szCs w:val="22"/>
        </w:rPr>
      </w:pPr>
    </w:p>
    <w:p w14:paraId="4962099F" w14:textId="77777777" w:rsidR="005872EF" w:rsidRPr="00667C99" w:rsidRDefault="005872EF" w:rsidP="005872EF">
      <w:pPr>
        <w:ind w:left="720"/>
        <w:rPr>
          <w:rFonts w:ascii="Arial" w:hAnsi="Arial" w:cs="Arial"/>
          <w:sz w:val="22"/>
          <w:szCs w:val="22"/>
        </w:rPr>
      </w:pPr>
    </w:p>
    <w:p w14:paraId="590DAB25" w14:textId="24AAD960" w:rsidR="005872EF" w:rsidRPr="00667C99" w:rsidRDefault="005872EF" w:rsidP="005872EF">
      <w:pPr>
        <w:ind w:left="720"/>
        <w:rPr>
          <w:rFonts w:ascii="Arial" w:hAnsi="Arial" w:cs="Arial"/>
          <w:bCs/>
          <w:color w:val="0070C0"/>
          <w:sz w:val="22"/>
          <w:szCs w:val="22"/>
        </w:rPr>
      </w:pPr>
      <w:r w:rsidRPr="00667C99">
        <w:rPr>
          <w:rFonts w:ascii="Arial" w:hAnsi="Arial" w:cs="Arial"/>
          <w:bCs/>
          <w:color w:val="0070C0"/>
          <w:sz w:val="22"/>
          <w:szCs w:val="22"/>
        </w:rPr>
        <w:t xml:space="preserve">Paul Gough, </w:t>
      </w:r>
      <w:r w:rsidRPr="00667C99">
        <w:rPr>
          <w:rFonts w:ascii="Arial" w:hAnsi="Arial" w:cs="Arial"/>
          <w:color w:val="0070C0"/>
          <w:sz w:val="22"/>
          <w:szCs w:val="22"/>
        </w:rPr>
        <w:t xml:space="preserve">‘A concentrated utterance of total war’ - Paul Nash, CWR </w:t>
      </w:r>
      <w:proofErr w:type="spellStart"/>
      <w:r w:rsidRPr="00667C99">
        <w:rPr>
          <w:rFonts w:ascii="Arial" w:hAnsi="Arial" w:cs="Arial"/>
          <w:color w:val="0070C0"/>
          <w:sz w:val="22"/>
          <w:szCs w:val="22"/>
        </w:rPr>
        <w:t>Nevinson</w:t>
      </w:r>
      <w:proofErr w:type="spellEnd"/>
      <w:r w:rsidRPr="00667C99">
        <w:rPr>
          <w:rFonts w:ascii="Arial" w:hAnsi="Arial" w:cs="Arial"/>
          <w:color w:val="0070C0"/>
          <w:sz w:val="22"/>
          <w:szCs w:val="22"/>
        </w:rPr>
        <w:t xml:space="preserve"> and the challenge of representation in the Great War, in Joanna Bourke (ed.)</w:t>
      </w:r>
      <w:r w:rsidRPr="00667C99">
        <w:rPr>
          <w:rFonts w:ascii="Arial" w:hAnsi="Arial" w:cs="Arial"/>
          <w:bCs/>
          <w:color w:val="0070C0"/>
          <w:sz w:val="22"/>
          <w:szCs w:val="22"/>
        </w:rPr>
        <w:t xml:space="preserve"> </w:t>
      </w:r>
      <w:r w:rsidRPr="00667C99">
        <w:rPr>
          <w:rFonts w:ascii="Arial" w:hAnsi="Arial" w:cs="Arial"/>
          <w:bCs/>
          <w:i/>
          <w:color w:val="0070C0"/>
          <w:sz w:val="22"/>
          <w:szCs w:val="22"/>
        </w:rPr>
        <w:t>War and Art: A Visual History of Modern Conflict</w:t>
      </w:r>
      <w:r w:rsidRPr="00667C99">
        <w:rPr>
          <w:rFonts w:ascii="Arial" w:hAnsi="Arial" w:cs="Arial"/>
          <w:color w:val="0070C0"/>
          <w:sz w:val="22"/>
          <w:szCs w:val="22"/>
        </w:rPr>
        <w:t xml:space="preserve">, </w:t>
      </w:r>
      <w:proofErr w:type="spellStart"/>
      <w:r w:rsidRPr="00667C99">
        <w:rPr>
          <w:rFonts w:ascii="Arial" w:hAnsi="Arial" w:cs="Arial"/>
          <w:color w:val="0070C0"/>
          <w:sz w:val="22"/>
          <w:szCs w:val="22"/>
        </w:rPr>
        <w:t>Reaktion</w:t>
      </w:r>
      <w:proofErr w:type="spellEnd"/>
      <w:r w:rsidRPr="00667C99">
        <w:rPr>
          <w:rFonts w:ascii="Arial" w:hAnsi="Arial" w:cs="Arial"/>
          <w:color w:val="0070C0"/>
          <w:sz w:val="22"/>
          <w:szCs w:val="22"/>
        </w:rPr>
        <w:t xml:space="preserve"> Books, November 2017, pp. 270-282.</w:t>
      </w:r>
      <w:r w:rsidRPr="00667C99">
        <w:rPr>
          <w:rFonts w:ascii="Arial" w:hAnsi="Arial" w:cs="Arial"/>
          <w:bCs/>
          <w:color w:val="0070C0"/>
          <w:sz w:val="22"/>
          <w:szCs w:val="22"/>
        </w:rPr>
        <w:t xml:space="preserve"> ISBN-10:</w:t>
      </w:r>
      <w:r w:rsidRPr="00667C99">
        <w:rPr>
          <w:rFonts w:ascii="Arial" w:hAnsi="Arial" w:cs="Arial"/>
          <w:color w:val="0070C0"/>
          <w:sz w:val="22"/>
          <w:szCs w:val="22"/>
        </w:rPr>
        <w:t xml:space="preserve"> 1780238460</w:t>
      </w:r>
    </w:p>
    <w:p w14:paraId="7C6B9F07" w14:textId="77777777" w:rsidR="005872EF" w:rsidRPr="00667C99" w:rsidRDefault="005872EF" w:rsidP="005872EF">
      <w:pPr>
        <w:rPr>
          <w:rFonts w:ascii="Arial" w:hAnsi="Arial" w:cs="Arial"/>
          <w:sz w:val="22"/>
          <w:szCs w:val="22"/>
        </w:rPr>
      </w:pPr>
    </w:p>
    <w:p w14:paraId="0E74D173" w14:textId="3548D348" w:rsidR="000E6ABC" w:rsidRPr="00667C99" w:rsidRDefault="0086161B">
      <w:pPr>
        <w:rPr>
          <w:sz w:val="22"/>
          <w:szCs w:val="22"/>
        </w:rPr>
      </w:pPr>
    </w:p>
    <w:p w14:paraId="7B7CEF7A" w14:textId="77777777" w:rsidR="00654A06" w:rsidRPr="00667C99" w:rsidRDefault="00654A06" w:rsidP="00654A06">
      <w:pPr>
        <w:spacing w:line="360" w:lineRule="auto"/>
        <w:rPr>
          <w:rFonts w:ascii="Arial" w:hAnsi="Arial" w:cs="Arial"/>
          <w:color w:val="3366FF"/>
          <w:sz w:val="22"/>
          <w:szCs w:val="22"/>
        </w:rPr>
      </w:pPr>
      <w:r w:rsidRPr="00667C99">
        <w:rPr>
          <w:rFonts w:ascii="Arial" w:hAnsi="Arial" w:cs="Arial"/>
          <w:color w:val="3366FF"/>
          <w:sz w:val="22"/>
          <w:szCs w:val="22"/>
        </w:rPr>
        <w:t xml:space="preserve">The British government was slow to commission artists in the First World War. French and German artists had been recording the battlefronts long before the Scottish draughtsman </w:t>
      </w:r>
      <w:proofErr w:type="spellStart"/>
      <w:r w:rsidRPr="00667C99">
        <w:rPr>
          <w:rFonts w:ascii="Arial" w:hAnsi="Arial" w:cs="Arial"/>
          <w:color w:val="3366FF"/>
          <w:sz w:val="22"/>
          <w:szCs w:val="22"/>
        </w:rPr>
        <w:t>Muirhead</w:t>
      </w:r>
      <w:proofErr w:type="spellEnd"/>
      <w:r w:rsidRPr="00667C99">
        <w:rPr>
          <w:rFonts w:ascii="Arial" w:hAnsi="Arial" w:cs="Arial"/>
          <w:color w:val="3366FF"/>
          <w:sz w:val="22"/>
          <w:szCs w:val="22"/>
        </w:rPr>
        <w:t xml:space="preserve"> Bone was appointed the first official British war artist in mid-1916. </w:t>
      </w:r>
      <w:r w:rsidRPr="00667C99">
        <w:rPr>
          <w:rFonts w:ascii="Arial" w:hAnsi="Arial" w:cs="Arial"/>
          <w:color w:val="3366FF"/>
          <w:sz w:val="22"/>
          <w:szCs w:val="22"/>
          <w:vertAlign w:val="superscript"/>
        </w:rPr>
        <w:t>1</w:t>
      </w:r>
      <w:r w:rsidRPr="00667C99">
        <w:rPr>
          <w:rFonts w:ascii="Arial" w:hAnsi="Arial" w:cs="Arial"/>
          <w:color w:val="3366FF"/>
          <w:sz w:val="22"/>
          <w:szCs w:val="22"/>
        </w:rPr>
        <w:t xml:space="preserve"> Further painters and printmakers were eventually commissioned by the Department of Information, intending to use their work as little more than pictorial propaganda. Drawn from the art establishment and the royal academies, none of these artists had seen active service, and their imagery was indebted to an honourable (but outmoded) tradition of battle art or reportage. </w:t>
      </w:r>
    </w:p>
    <w:p w14:paraId="02FC2677" w14:textId="77777777" w:rsidR="00654A06" w:rsidRPr="00667C99" w:rsidRDefault="00654A06" w:rsidP="00654A06">
      <w:pPr>
        <w:spacing w:line="360" w:lineRule="auto"/>
        <w:rPr>
          <w:rFonts w:ascii="Arial" w:hAnsi="Arial" w:cs="Arial"/>
          <w:color w:val="3366FF"/>
          <w:sz w:val="22"/>
          <w:szCs w:val="22"/>
        </w:rPr>
      </w:pPr>
      <w:r w:rsidRPr="00667C99">
        <w:rPr>
          <w:rFonts w:ascii="Arial" w:hAnsi="Arial" w:cs="Arial"/>
          <w:color w:val="3366FF"/>
          <w:sz w:val="22"/>
          <w:szCs w:val="22"/>
        </w:rPr>
        <w:tab/>
        <w:t>Within a year, a second wave of younger artists, most them serving with the armed forces, had been recruited in an ambitious and comprehensive programme of arts patronage. Before the war many of these painters, printmakers and sculptors had been associated with Wyndham Lewis, self-appointed ringmaster of a brilliant clique of young Modernists who readily embraced the geometric dynamism of Cubism and Futurism. From their workshop, the Rebel Art Centre in central London, they contrived a powerful visual style, which the Imagist poet Ezra Pound dubbed ‘</w:t>
      </w:r>
      <w:proofErr w:type="spellStart"/>
      <w:r w:rsidRPr="00667C99">
        <w:rPr>
          <w:rFonts w:ascii="Arial" w:hAnsi="Arial" w:cs="Arial"/>
          <w:color w:val="3366FF"/>
          <w:sz w:val="22"/>
          <w:szCs w:val="22"/>
        </w:rPr>
        <w:t>Vorticism</w:t>
      </w:r>
      <w:proofErr w:type="spellEnd"/>
      <w:r w:rsidRPr="00667C99">
        <w:rPr>
          <w:rFonts w:ascii="Arial" w:hAnsi="Arial" w:cs="Arial"/>
          <w:color w:val="3366FF"/>
          <w:sz w:val="22"/>
          <w:szCs w:val="22"/>
        </w:rPr>
        <w:t xml:space="preserve">’, a loud and jagged, irreverent aesthetic that was in lockstep with the new machine age. </w:t>
      </w:r>
      <w:r w:rsidRPr="00667C99">
        <w:rPr>
          <w:rFonts w:ascii="Arial" w:hAnsi="Arial" w:cs="Arial"/>
          <w:color w:val="3366FF"/>
          <w:sz w:val="22"/>
          <w:szCs w:val="22"/>
          <w:vertAlign w:val="superscript"/>
        </w:rPr>
        <w:t>2</w:t>
      </w:r>
    </w:p>
    <w:p w14:paraId="1E5C628C" w14:textId="77777777" w:rsidR="00654A06" w:rsidRPr="00667C99" w:rsidRDefault="00654A06" w:rsidP="00654A06">
      <w:pPr>
        <w:spacing w:line="360" w:lineRule="auto"/>
        <w:ind w:firstLine="720"/>
        <w:rPr>
          <w:rFonts w:ascii="Arial" w:hAnsi="Arial" w:cs="Arial"/>
          <w:color w:val="3366FF"/>
          <w:sz w:val="22"/>
          <w:szCs w:val="22"/>
        </w:rPr>
      </w:pPr>
      <w:r w:rsidRPr="00667C99">
        <w:rPr>
          <w:rFonts w:ascii="Arial" w:hAnsi="Arial" w:cs="Arial"/>
          <w:color w:val="3366FF"/>
          <w:sz w:val="22"/>
          <w:szCs w:val="22"/>
        </w:rPr>
        <w:t xml:space="preserve">Painters Paul Nash and Christopher </w:t>
      </w:r>
      <w:proofErr w:type="spellStart"/>
      <w:r w:rsidRPr="00667C99">
        <w:rPr>
          <w:rFonts w:ascii="Arial" w:hAnsi="Arial" w:cs="Arial"/>
          <w:color w:val="3366FF"/>
          <w:sz w:val="22"/>
          <w:szCs w:val="22"/>
        </w:rPr>
        <w:t>Nevinson</w:t>
      </w:r>
      <w:proofErr w:type="spellEnd"/>
      <w:r w:rsidRPr="00667C99">
        <w:rPr>
          <w:rFonts w:ascii="Arial" w:hAnsi="Arial" w:cs="Arial"/>
          <w:color w:val="3366FF"/>
          <w:sz w:val="22"/>
          <w:szCs w:val="22"/>
        </w:rPr>
        <w:t xml:space="preserve"> were loosely linked with the </w:t>
      </w:r>
      <w:proofErr w:type="spellStart"/>
      <w:r w:rsidRPr="00667C99">
        <w:rPr>
          <w:rFonts w:ascii="Arial" w:hAnsi="Arial" w:cs="Arial"/>
          <w:color w:val="3366FF"/>
          <w:sz w:val="22"/>
          <w:szCs w:val="22"/>
        </w:rPr>
        <w:t>Vorticists</w:t>
      </w:r>
      <w:proofErr w:type="spellEnd"/>
      <w:r w:rsidRPr="00667C99">
        <w:rPr>
          <w:rFonts w:ascii="Arial" w:hAnsi="Arial" w:cs="Arial"/>
          <w:color w:val="3366FF"/>
          <w:sz w:val="22"/>
          <w:szCs w:val="22"/>
        </w:rPr>
        <w:t xml:space="preserve">, the latter enjoying a constant and colourful battle for supremacy with Lewis. Both men gained first-hand experience of the Front, Nash as an infantry officer, </w:t>
      </w:r>
      <w:proofErr w:type="spellStart"/>
      <w:r w:rsidRPr="00667C99">
        <w:rPr>
          <w:rFonts w:ascii="Arial" w:hAnsi="Arial" w:cs="Arial"/>
          <w:color w:val="3366FF"/>
          <w:sz w:val="22"/>
          <w:szCs w:val="22"/>
        </w:rPr>
        <w:t>Nevinson</w:t>
      </w:r>
      <w:proofErr w:type="spellEnd"/>
      <w:r w:rsidRPr="00667C99">
        <w:rPr>
          <w:rFonts w:ascii="Arial" w:hAnsi="Arial" w:cs="Arial"/>
          <w:color w:val="3366FF"/>
          <w:sz w:val="22"/>
          <w:szCs w:val="22"/>
        </w:rPr>
        <w:t xml:space="preserve"> as a medical orderly. Their experience of the battlefields in France and Belgium and the impact on the men who fought there resulted in art of immense power and singularity of vision, unparalleled in modern times.</w:t>
      </w:r>
    </w:p>
    <w:p w14:paraId="45DE4800" w14:textId="5D57900F" w:rsidR="00654A06" w:rsidRPr="00667C99" w:rsidRDefault="00654A06">
      <w:pPr>
        <w:rPr>
          <w:sz w:val="22"/>
          <w:szCs w:val="22"/>
        </w:rPr>
      </w:pPr>
    </w:p>
    <w:p w14:paraId="0D514270" w14:textId="025851A5" w:rsidR="00730F6F" w:rsidRPr="00667C99" w:rsidRDefault="00CF3730" w:rsidP="00730F6F">
      <w:pPr>
        <w:spacing w:line="360" w:lineRule="auto"/>
        <w:rPr>
          <w:rFonts w:ascii="Arial" w:hAnsi="Arial" w:cs="Arial"/>
          <w:color w:val="3366FF"/>
          <w:sz w:val="22"/>
          <w:szCs w:val="22"/>
        </w:rPr>
      </w:pPr>
      <w:r w:rsidRPr="00667C99">
        <w:rPr>
          <w:rFonts w:ascii="Arial" w:hAnsi="Arial" w:cs="Arial"/>
          <w:color w:val="3366FF"/>
          <w:sz w:val="22"/>
          <w:szCs w:val="22"/>
        </w:rPr>
        <w:t>Opening extract f</w:t>
      </w:r>
      <w:r w:rsidR="00730F6F" w:rsidRPr="00667C99">
        <w:rPr>
          <w:rFonts w:ascii="Arial" w:hAnsi="Arial" w:cs="Arial"/>
          <w:color w:val="3366FF"/>
          <w:sz w:val="22"/>
          <w:szCs w:val="22"/>
        </w:rPr>
        <w:t>rom:</w:t>
      </w:r>
    </w:p>
    <w:p w14:paraId="016E6C94" w14:textId="77777777" w:rsidR="00730F6F" w:rsidRPr="00667C99" w:rsidRDefault="00730F6F" w:rsidP="00730F6F">
      <w:pPr>
        <w:rPr>
          <w:rFonts w:ascii="Arial" w:hAnsi="Arial" w:cs="Arial"/>
          <w:b/>
          <w:bCs/>
          <w:color w:val="0E0E0E"/>
          <w:sz w:val="22"/>
          <w:szCs w:val="22"/>
          <w:lang w:val="en-US"/>
        </w:rPr>
      </w:pPr>
      <w:r w:rsidRPr="00667C99">
        <w:rPr>
          <w:rFonts w:ascii="Arial" w:hAnsi="Arial" w:cs="Arial"/>
          <w:b/>
          <w:bCs/>
          <w:color w:val="0E0E0E"/>
          <w:sz w:val="22"/>
          <w:szCs w:val="22"/>
          <w:lang w:val="en-US"/>
        </w:rPr>
        <w:t>War and Art: A Visual History of Modern Conflict</w:t>
      </w:r>
    </w:p>
    <w:p w14:paraId="0448227B" w14:textId="77777777" w:rsidR="00730F6F" w:rsidRPr="00667C99" w:rsidRDefault="00730F6F" w:rsidP="00730F6F">
      <w:pPr>
        <w:rPr>
          <w:rFonts w:ascii="Arial" w:hAnsi="Arial" w:cs="Arial"/>
          <w:bCs/>
          <w:color w:val="0E0E0E"/>
          <w:sz w:val="22"/>
          <w:szCs w:val="22"/>
          <w:lang w:val="en-US"/>
        </w:rPr>
      </w:pPr>
      <w:r w:rsidRPr="00667C99">
        <w:rPr>
          <w:rFonts w:ascii="Arial" w:hAnsi="Arial" w:cs="Arial"/>
          <w:bCs/>
          <w:color w:val="0E0E0E"/>
          <w:sz w:val="22"/>
          <w:szCs w:val="22"/>
          <w:lang w:val="en-US"/>
        </w:rPr>
        <w:t>Editor Joanna Bourke</w:t>
      </w:r>
    </w:p>
    <w:p w14:paraId="5E5F8029"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proofErr w:type="spellStart"/>
      <w:r w:rsidRPr="00667C99">
        <w:rPr>
          <w:rFonts w:ascii="Verdana" w:hAnsi="Verdana" w:cs="Verdana"/>
          <w:color w:val="262626"/>
          <w:sz w:val="22"/>
          <w:szCs w:val="22"/>
          <w:lang w:val="en-US"/>
        </w:rPr>
        <w:t>Reaktion</w:t>
      </w:r>
      <w:proofErr w:type="spellEnd"/>
      <w:r w:rsidRPr="00667C99">
        <w:rPr>
          <w:rFonts w:ascii="Verdana" w:hAnsi="Verdana" w:cs="Verdana"/>
          <w:color w:val="262626"/>
          <w:sz w:val="22"/>
          <w:szCs w:val="22"/>
          <w:lang w:val="en-US"/>
        </w:rPr>
        <w:t xml:space="preserve"> Books (20 November 2017)</w:t>
      </w:r>
    </w:p>
    <w:p w14:paraId="10C47B2A" w14:textId="0AA33381" w:rsidR="00730F6F" w:rsidRDefault="00730F6F" w:rsidP="00730F6F">
      <w:pPr>
        <w:rPr>
          <w:rFonts w:ascii="Arial" w:hAnsi="Arial" w:cs="Arial"/>
          <w:b/>
          <w:bCs/>
          <w:color w:val="0E0E0E"/>
          <w:sz w:val="22"/>
          <w:szCs w:val="22"/>
          <w:lang w:val="en-US"/>
        </w:rPr>
      </w:pPr>
    </w:p>
    <w:p w14:paraId="31FB8992" w14:textId="35E6832C" w:rsidR="00E931DC" w:rsidRPr="00C215E7" w:rsidRDefault="00E931DC" w:rsidP="00730F6F">
      <w:pPr>
        <w:rPr>
          <w:rFonts w:ascii="Arial" w:hAnsi="Arial" w:cs="Arial"/>
          <w:color w:val="0E0E0E"/>
          <w:sz w:val="22"/>
          <w:szCs w:val="22"/>
          <w:lang w:val="en-US"/>
        </w:rPr>
      </w:pPr>
      <w:hyperlink r:id="rId5" w:history="1">
        <w:r w:rsidRPr="00C215E7">
          <w:rPr>
            <w:rStyle w:val="Hyperlink"/>
            <w:rFonts w:ascii="Arial" w:hAnsi="Arial" w:cs="Arial"/>
            <w:sz w:val="22"/>
            <w:szCs w:val="22"/>
            <w:lang w:val="en-US"/>
          </w:rPr>
          <w:t>http://www.reaktionbooks.co.uk/display.asp?ISB=9781780238463</w:t>
        </w:r>
      </w:hyperlink>
    </w:p>
    <w:p w14:paraId="1DE36CC1" w14:textId="77777777" w:rsidR="00E931DC" w:rsidRPr="00667C99" w:rsidRDefault="00E931DC" w:rsidP="00730F6F">
      <w:pPr>
        <w:rPr>
          <w:rFonts w:ascii="Arial" w:hAnsi="Arial" w:cs="Arial"/>
          <w:b/>
          <w:bCs/>
          <w:color w:val="0E0E0E"/>
          <w:sz w:val="22"/>
          <w:szCs w:val="22"/>
          <w:lang w:val="en-US"/>
        </w:rPr>
      </w:pPr>
    </w:p>
    <w:p w14:paraId="5CB5B021" w14:textId="77777777" w:rsidR="00730F6F" w:rsidRPr="00667C99" w:rsidRDefault="00730F6F" w:rsidP="00730F6F">
      <w:pPr>
        <w:rPr>
          <w:rFonts w:ascii="Arial" w:hAnsi="Arial" w:cs="Arial"/>
          <w:sz w:val="22"/>
          <w:szCs w:val="22"/>
          <w:lang w:val="en-US"/>
        </w:rPr>
      </w:pPr>
      <w:hyperlink r:id="rId6" w:history="1">
        <w:r w:rsidRPr="00667C99">
          <w:rPr>
            <w:rFonts w:ascii="Arial" w:hAnsi="Arial" w:cs="Arial"/>
            <w:sz w:val="22"/>
            <w:szCs w:val="22"/>
            <w:lang w:val="en-US"/>
          </w:rPr>
          <w:t>Jon Bird</w:t>
        </w:r>
      </w:hyperlink>
      <w:r w:rsidRPr="00667C99">
        <w:rPr>
          <w:rFonts w:ascii="Arial" w:hAnsi="Arial" w:cs="Arial"/>
          <w:sz w:val="22"/>
          <w:szCs w:val="22"/>
          <w:lang w:val="en-US"/>
        </w:rPr>
        <w:t xml:space="preserve"> (Author), </w:t>
      </w:r>
      <w:hyperlink r:id="rId7" w:history="1">
        <w:r w:rsidRPr="00667C99">
          <w:rPr>
            <w:rFonts w:ascii="Arial" w:hAnsi="Arial" w:cs="Arial"/>
            <w:sz w:val="22"/>
            <w:szCs w:val="22"/>
            <w:lang w:val="en-US"/>
          </w:rPr>
          <w:t>Monica Bohm-</w:t>
        </w:r>
        <w:proofErr w:type="spellStart"/>
        <w:r w:rsidRPr="00667C99">
          <w:rPr>
            <w:rFonts w:ascii="Arial" w:hAnsi="Arial" w:cs="Arial"/>
            <w:sz w:val="22"/>
            <w:szCs w:val="22"/>
            <w:lang w:val="en-US"/>
          </w:rPr>
          <w:t>Duchen</w:t>
        </w:r>
        <w:proofErr w:type="spellEnd"/>
      </w:hyperlink>
      <w:r w:rsidRPr="00667C99">
        <w:rPr>
          <w:rFonts w:ascii="Arial" w:hAnsi="Arial" w:cs="Arial"/>
          <w:sz w:val="22"/>
          <w:szCs w:val="22"/>
          <w:lang w:val="en-US"/>
        </w:rPr>
        <w:t xml:space="preserve"> (Author), </w:t>
      </w:r>
      <w:hyperlink r:id="rId8" w:history="1">
        <w:r w:rsidRPr="00667C99">
          <w:rPr>
            <w:rFonts w:ascii="Arial" w:hAnsi="Arial" w:cs="Arial"/>
            <w:sz w:val="22"/>
            <w:szCs w:val="22"/>
            <w:lang w:val="en-US"/>
          </w:rPr>
          <w:t>Grace Brockington</w:t>
        </w:r>
      </w:hyperlink>
      <w:r w:rsidRPr="00667C99">
        <w:rPr>
          <w:rFonts w:ascii="Arial" w:hAnsi="Arial" w:cs="Arial"/>
          <w:sz w:val="22"/>
          <w:szCs w:val="22"/>
          <w:lang w:val="en-US"/>
        </w:rPr>
        <w:t xml:space="preserve"> (Author), </w:t>
      </w:r>
      <w:hyperlink r:id="rId9" w:history="1">
        <w:r w:rsidRPr="00667C99">
          <w:rPr>
            <w:rFonts w:ascii="Arial" w:hAnsi="Arial" w:cs="Arial"/>
            <w:sz w:val="22"/>
            <w:szCs w:val="22"/>
            <w:lang w:val="en-US"/>
          </w:rPr>
          <w:t>James Chapman</w:t>
        </w:r>
      </w:hyperlink>
      <w:r w:rsidRPr="00667C99">
        <w:rPr>
          <w:rFonts w:ascii="Arial" w:hAnsi="Arial" w:cs="Arial"/>
          <w:sz w:val="22"/>
          <w:szCs w:val="22"/>
          <w:lang w:val="en-US"/>
        </w:rPr>
        <w:t xml:space="preserve"> (Author), </w:t>
      </w:r>
      <w:hyperlink r:id="rId10" w:history="1">
        <w:r w:rsidRPr="00667C99">
          <w:rPr>
            <w:rFonts w:ascii="Arial" w:hAnsi="Arial" w:cs="Arial"/>
            <w:sz w:val="22"/>
            <w:szCs w:val="22"/>
            <w:lang w:val="en-US"/>
          </w:rPr>
          <w:t xml:space="preserve">Michael </w:t>
        </w:r>
        <w:proofErr w:type="spellStart"/>
        <w:r w:rsidRPr="00667C99">
          <w:rPr>
            <w:rFonts w:ascii="Arial" w:hAnsi="Arial" w:cs="Arial"/>
            <w:sz w:val="22"/>
            <w:szCs w:val="22"/>
            <w:lang w:val="en-US"/>
          </w:rPr>
          <w:t>Corris</w:t>
        </w:r>
        <w:proofErr w:type="spellEnd"/>
      </w:hyperlink>
      <w:r w:rsidRPr="00667C99">
        <w:rPr>
          <w:rFonts w:ascii="Arial" w:hAnsi="Arial" w:cs="Arial"/>
          <w:sz w:val="22"/>
          <w:szCs w:val="22"/>
          <w:lang w:val="en-US"/>
        </w:rPr>
        <w:t xml:space="preserve"> (Author), </w:t>
      </w:r>
      <w:hyperlink r:id="rId11" w:history="1">
        <w:r w:rsidRPr="00667C99">
          <w:rPr>
            <w:rFonts w:ascii="Arial" w:hAnsi="Arial" w:cs="Arial"/>
            <w:sz w:val="22"/>
            <w:szCs w:val="22"/>
            <w:lang w:val="en-US"/>
          </w:rPr>
          <w:t xml:space="preserve">Patrick </w:t>
        </w:r>
        <w:proofErr w:type="spellStart"/>
        <w:r w:rsidRPr="00667C99">
          <w:rPr>
            <w:rFonts w:ascii="Arial" w:hAnsi="Arial" w:cs="Arial"/>
            <w:sz w:val="22"/>
            <w:szCs w:val="22"/>
            <w:lang w:val="en-US"/>
          </w:rPr>
          <w:t>Crogan</w:t>
        </w:r>
        <w:proofErr w:type="spellEnd"/>
      </w:hyperlink>
      <w:r w:rsidRPr="00667C99">
        <w:rPr>
          <w:rFonts w:ascii="Arial" w:hAnsi="Arial" w:cs="Arial"/>
          <w:sz w:val="22"/>
          <w:szCs w:val="22"/>
          <w:lang w:val="en-US"/>
        </w:rPr>
        <w:t xml:space="preserve"> (Author), </w:t>
      </w:r>
      <w:hyperlink r:id="rId12" w:history="1">
        <w:r w:rsidRPr="00667C99">
          <w:rPr>
            <w:rFonts w:ascii="Arial" w:hAnsi="Arial" w:cs="Arial"/>
            <w:sz w:val="22"/>
            <w:szCs w:val="22"/>
            <w:lang w:val="en-US"/>
          </w:rPr>
          <w:t>Jo Fox</w:t>
        </w:r>
      </w:hyperlink>
      <w:r w:rsidRPr="00667C99">
        <w:rPr>
          <w:rFonts w:ascii="Arial" w:hAnsi="Arial" w:cs="Arial"/>
          <w:sz w:val="22"/>
          <w:szCs w:val="22"/>
          <w:lang w:val="en-US"/>
        </w:rPr>
        <w:t xml:space="preserve"> (Author), </w:t>
      </w:r>
      <w:hyperlink r:id="rId13" w:history="1">
        <w:r w:rsidRPr="00667C99">
          <w:rPr>
            <w:rFonts w:ascii="Arial" w:hAnsi="Arial" w:cs="Arial"/>
            <w:b/>
            <w:sz w:val="22"/>
            <w:szCs w:val="22"/>
            <w:lang w:val="en-US"/>
          </w:rPr>
          <w:t>Paul Gough</w:t>
        </w:r>
      </w:hyperlink>
      <w:r w:rsidRPr="00667C99">
        <w:rPr>
          <w:rFonts w:ascii="Arial" w:hAnsi="Arial" w:cs="Arial"/>
          <w:b/>
          <w:sz w:val="22"/>
          <w:szCs w:val="22"/>
          <w:lang w:val="en-US"/>
        </w:rPr>
        <w:t xml:space="preserve"> </w:t>
      </w:r>
      <w:r w:rsidRPr="00667C99">
        <w:rPr>
          <w:rFonts w:ascii="Arial" w:hAnsi="Arial" w:cs="Arial"/>
          <w:sz w:val="22"/>
          <w:szCs w:val="22"/>
          <w:lang w:val="en-US"/>
        </w:rPr>
        <w:t xml:space="preserve">(Author), </w:t>
      </w:r>
      <w:hyperlink r:id="rId14" w:history="1">
        <w:r w:rsidRPr="00667C99">
          <w:rPr>
            <w:rFonts w:ascii="Arial" w:hAnsi="Arial" w:cs="Arial"/>
            <w:sz w:val="22"/>
            <w:szCs w:val="22"/>
            <w:lang w:val="en-US"/>
          </w:rPr>
          <w:t>Gary Haines</w:t>
        </w:r>
      </w:hyperlink>
      <w:r w:rsidRPr="00667C99">
        <w:rPr>
          <w:rFonts w:ascii="Arial" w:hAnsi="Arial" w:cs="Arial"/>
          <w:sz w:val="22"/>
          <w:szCs w:val="22"/>
          <w:lang w:val="en-US"/>
        </w:rPr>
        <w:t xml:space="preserve"> (Author), </w:t>
      </w:r>
      <w:hyperlink r:id="rId15" w:history="1">
        <w:r w:rsidRPr="00667C99">
          <w:rPr>
            <w:rFonts w:ascii="Arial" w:hAnsi="Arial" w:cs="Arial"/>
            <w:sz w:val="22"/>
            <w:szCs w:val="22"/>
            <w:lang w:val="en-US"/>
          </w:rPr>
          <w:t>Joanna Bourke</w:t>
        </w:r>
      </w:hyperlink>
      <w:r w:rsidRPr="00667C99">
        <w:rPr>
          <w:rFonts w:ascii="Arial" w:hAnsi="Arial" w:cs="Arial"/>
          <w:sz w:val="22"/>
          <w:szCs w:val="22"/>
          <w:lang w:val="en-US"/>
        </w:rPr>
        <w:t xml:space="preserve"> (Editor)</w:t>
      </w:r>
    </w:p>
    <w:p w14:paraId="4132D2D5" w14:textId="77777777" w:rsidR="00730F6F" w:rsidRPr="00667C99" w:rsidRDefault="00730F6F" w:rsidP="00730F6F">
      <w:pPr>
        <w:rPr>
          <w:rFonts w:ascii="Arial" w:hAnsi="Arial" w:cs="Arial"/>
          <w:b/>
          <w:bCs/>
          <w:color w:val="0E0E0E"/>
          <w:sz w:val="22"/>
          <w:szCs w:val="22"/>
          <w:lang w:val="en-US"/>
        </w:rPr>
      </w:pPr>
    </w:p>
    <w:p w14:paraId="55CEFDFC" w14:textId="77777777" w:rsidR="00730F6F" w:rsidRPr="00667C99" w:rsidRDefault="00730F6F" w:rsidP="00730F6F">
      <w:pPr>
        <w:rPr>
          <w:rFonts w:ascii="Arial" w:hAnsi="Arial" w:cs="Arial"/>
          <w:color w:val="262626"/>
          <w:sz w:val="22"/>
          <w:szCs w:val="22"/>
          <w:lang w:val="en-US"/>
        </w:rPr>
      </w:pPr>
      <w:r w:rsidRPr="00667C99">
        <w:rPr>
          <w:rFonts w:ascii="Arial" w:hAnsi="Arial" w:cs="Arial"/>
          <w:color w:val="262626"/>
          <w:sz w:val="22"/>
          <w:szCs w:val="22"/>
          <w:lang w:val="en-US"/>
        </w:rPr>
        <w:lastRenderedPageBreak/>
        <w:t xml:space="preserve">This sumptuously illustrated volume, edited by eminent war historian Joanna Bourke, offers a comprehensive visual, cultural and historical account of the ways in which armed conflict has been represented in art. Covering the last two centuries, the book shows how the artistic portrayal of war has changed, from a celebration of heroic exploits to a more modern, truthful depiction of warfare and its consequences. Featuring illustrations by artists including Paul Nash, Judy Chicago, Pablo Picasso, Melanie Friend, Francis Bacon, Kathe Kollwitz, Yves Klein, Robert Rauschenberg, Dora </w:t>
      </w:r>
      <w:proofErr w:type="spellStart"/>
      <w:r w:rsidRPr="00667C99">
        <w:rPr>
          <w:rFonts w:ascii="Arial" w:hAnsi="Arial" w:cs="Arial"/>
          <w:color w:val="262626"/>
          <w:sz w:val="22"/>
          <w:szCs w:val="22"/>
          <w:lang w:val="en-US"/>
        </w:rPr>
        <w:t>Meeson</w:t>
      </w:r>
      <w:proofErr w:type="spellEnd"/>
      <w:r w:rsidRPr="00667C99">
        <w:rPr>
          <w:rFonts w:ascii="Arial" w:hAnsi="Arial" w:cs="Arial"/>
          <w:color w:val="262626"/>
          <w:sz w:val="22"/>
          <w:szCs w:val="22"/>
          <w:lang w:val="en-US"/>
        </w:rPr>
        <w:t>, Otto Dix and many others, as well as those who are often overlooked, such as children, women, non-European artists and prisoners of war, this extensive survey is a fitting and timely contribution to the understanding, memory and commemoration of war, and will appeal to a wide audience interested in warfare, art, history or politics. Introduction by Joanna Bourke, with essays by Jon Bird, Monica Bohm-</w:t>
      </w:r>
      <w:proofErr w:type="spellStart"/>
      <w:r w:rsidRPr="00667C99">
        <w:rPr>
          <w:rFonts w:ascii="Arial" w:hAnsi="Arial" w:cs="Arial"/>
          <w:color w:val="262626"/>
          <w:sz w:val="22"/>
          <w:szCs w:val="22"/>
          <w:lang w:val="en-US"/>
        </w:rPr>
        <w:t>Duchen</w:t>
      </w:r>
      <w:proofErr w:type="spellEnd"/>
      <w:r w:rsidRPr="00667C99">
        <w:rPr>
          <w:rFonts w:ascii="Arial" w:hAnsi="Arial" w:cs="Arial"/>
          <w:color w:val="262626"/>
          <w:sz w:val="22"/>
          <w:szCs w:val="22"/>
          <w:lang w:val="en-US"/>
        </w:rPr>
        <w:t xml:space="preserve">, Joanna Bourke, Grace Brockington, James Chapman, Michael </w:t>
      </w:r>
      <w:proofErr w:type="spellStart"/>
      <w:r w:rsidRPr="00667C99">
        <w:rPr>
          <w:rFonts w:ascii="Arial" w:hAnsi="Arial" w:cs="Arial"/>
          <w:color w:val="262626"/>
          <w:sz w:val="22"/>
          <w:szCs w:val="22"/>
          <w:lang w:val="en-US"/>
        </w:rPr>
        <w:t>Corris</w:t>
      </w:r>
      <w:proofErr w:type="spellEnd"/>
      <w:r w:rsidRPr="00667C99">
        <w:rPr>
          <w:rFonts w:ascii="Arial" w:hAnsi="Arial" w:cs="Arial"/>
          <w:color w:val="262626"/>
          <w:sz w:val="22"/>
          <w:szCs w:val="22"/>
          <w:lang w:val="en-US"/>
        </w:rPr>
        <w:t xml:space="preserve">, Patrick </w:t>
      </w:r>
      <w:proofErr w:type="spellStart"/>
      <w:r w:rsidRPr="00667C99">
        <w:rPr>
          <w:rFonts w:ascii="Arial" w:hAnsi="Arial" w:cs="Arial"/>
          <w:color w:val="262626"/>
          <w:sz w:val="22"/>
          <w:szCs w:val="22"/>
          <w:lang w:val="en-US"/>
        </w:rPr>
        <w:t>Crogan</w:t>
      </w:r>
      <w:proofErr w:type="spellEnd"/>
      <w:r w:rsidRPr="00667C99">
        <w:rPr>
          <w:rFonts w:ascii="Arial" w:hAnsi="Arial" w:cs="Arial"/>
          <w:color w:val="262626"/>
          <w:sz w:val="22"/>
          <w:szCs w:val="22"/>
          <w:lang w:val="en-US"/>
        </w:rPr>
        <w:t xml:space="preserve">, Jo Fox, Paul Gough, Gary Haines, Clare Makepeace, Sue Malvern, </w:t>
      </w:r>
      <w:proofErr w:type="spellStart"/>
      <w:r w:rsidRPr="00667C99">
        <w:rPr>
          <w:rFonts w:ascii="Arial" w:hAnsi="Arial" w:cs="Arial"/>
          <w:color w:val="262626"/>
          <w:sz w:val="22"/>
          <w:szCs w:val="22"/>
          <w:lang w:val="en-US"/>
        </w:rPr>
        <w:t>Sergiusz</w:t>
      </w:r>
      <w:proofErr w:type="spellEnd"/>
      <w:r w:rsidRPr="00667C99">
        <w:rPr>
          <w:rFonts w:ascii="Arial" w:hAnsi="Arial" w:cs="Arial"/>
          <w:color w:val="262626"/>
          <w:sz w:val="22"/>
          <w:szCs w:val="22"/>
          <w:lang w:val="en-US"/>
        </w:rPr>
        <w:t xml:space="preserve"> Michalski, Manon </w:t>
      </w:r>
      <w:proofErr w:type="spellStart"/>
      <w:r w:rsidRPr="00667C99">
        <w:rPr>
          <w:rFonts w:ascii="Arial" w:hAnsi="Arial" w:cs="Arial"/>
          <w:color w:val="262626"/>
          <w:sz w:val="22"/>
          <w:szCs w:val="22"/>
          <w:lang w:val="en-US"/>
        </w:rPr>
        <w:t>Pignot</w:t>
      </w:r>
      <w:proofErr w:type="spellEnd"/>
      <w:r w:rsidRPr="00667C99">
        <w:rPr>
          <w:rFonts w:ascii="Arial" w:hAnsi="Arial" w:cs="Arial"/>
          <w:color w:val="262626"/>
          <w:sz w:val="22"/>
          <w:szCs w:val="22"/>
          <w:lang w:val="en-US"/>
        </w:rPr>
        <w:t xml:space="preserve">, Anna Pilkington, Nicholas J. Saunders, John Schofield, John D. </w:t>
      </w:r>
      <w:proofErr w:type="spellStart"/>
      <w:r w:rsidRPr="00667C99">
        <w:rPr>
          <w:rFonts w:ascii="Arial" w:hAnsi="Arial" w:cs="Arial"/>
          <w:color w:val="262626"/>
          <w:sz w:val="22"/>
          <w:szCs w:val="22"/>
          <w:lang w:val="en-US"/>
        </w:rPr>
        <w:t>Szostak</w:t>
      </w:r>
      <w:proofErr w:type="spellEnd"/>
      <w:r w:rsidRPr="00667C99">
        <w:rPr>
          <w:rFonts w:ascii="Arial" w:hAnsi="Arial" w:cs="Arial"/>
          <w:color w:val="262626"/>
          <w:sz w:val="22"/>
          <w:szCs w:val="22"/>
          <w:lang w:val="en-US"/>
        </w:rPr>
        <w:t>, Sarah Wilson and Jay Winter.</w:t>
      </w:r>
    </w:p>
    <w:p w14:paraId="00F286C4" w14:textId="77777777" w:rsidR="00730F6F" w:rsidRPr="00667C99" w:rsidRDefault="00730F6F" w:rsidP="00730F6F">
      <w:pPr>
        <w:rPr>
          <w:rFonts w:ascii="Arial" w:hAnsi="Arial" w:cs="Arial"/>
          <w:color w:val="262626"/>
          <w:sz w:val="22"/>
          <w:szCs w:val="22"/>
          <w:lang w:val="en-US"/>
        </w:rPr>
      </w:pPr>
    </w:p>
    <w:p w14:paraId="7328B4FD"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r w:rsidRPr="00667C99">
        <w:rPr>
          <w:rFonts w:ascii="Verdana" w:hAnsi="Verdana" w:cs="Verdana"/>
          <w:bCs/>
          <w:color w:val="262626"/>
          <w:sz w:val="22"/>
          <w:szCs w:val="22"/>
          <w:lang w:val="en-US"/>
        </w:rPr>
        <w:tab/>
      </w:r>
      <w:r w:rsidRPr="00667C99">
        <w:rPr>
          <w:rFonts w:ascii="Verdana" w:hAnsi="Verdana" w:cs="Verdana"/>
          <w:bCs/>
          <w:color w:val="262626"/>
          <w:sz w:val="22"/>
          <w:szCs w:val="22"/>
          <w:lang w:val="en-US"/>
        </w:rPr>
        <w:tab/>
        <w:t>Hardcover:</w:t>
      </w:r>
      <w:r w:rsidRPr="00667C99">
        <w:rPr>
          <w:rFonts w:ascii="Verdana" w:hAnsi="Verdana" w:cs="Verdana"/>
          <w:color w:val="262626"/>
          <w:sz w:val="22"/>
          <w:szCs w:val="22"/>
          <w:lang w:val="en-US"/>
        </w:rPr>
        <w:t xml:space="preserve"> 400 pages</w:t>
      </w:r>
    </w:p>
    <w:p w14:paraId="7BB4390E"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r w:rsidRPr="00667C99">
        <w:rPr>
          <w:rFonts w:ascii="Verdana" w:hAnsi="Verdana" w:cs="Verdana"/>
          <w:bCs/>
          <w:color w:val="262626"/>
          <w:kern w:val="1"/>
          <w:sz w:val="22"/>
          <w:szCs w:val="22"/>
          <w:lang w:val="en-US"/>
        </w:rPr>
        <w:tab/>
      </w:r>
      <w:r w:rsidRPr="00667C99">
        <w:rPr>
          <w:rFonts w:ascii="Verdana" w:hAnsi="Verdana" w:cs="Verdana"/>
          <w:bCs/>
          <w:color w:val="262626"/>
          <w:kern w:val="1"/>
          <w:sz w:val="22"/>
          <w:szCs w:val="22"/>
          <w:lang w:val="en-US"/>
        </w:rPr>
        <w:tab/>
      </w:r>
      <w:r w:rsidRPr="00667C99">
        <w:rPr>
          <w:rFonts w:ascii="Verdana" w:hAnsi="Verdana" w:cs="Verdana"/>
          <w:bCs/>
          <w:color w:val="262626"/>
          <w:sz w:val="22"/>
          <w:szCs w:val="22"/>
          <w:lang w:val="en-US"/>
        </w:rPr>
        <w:t>Publisher:</w:t>
      </w:r>
      <w:r w:rsidRPr="00667C99">
        <w:rPr>
          <w:rFonts w:ascii="Verdana" w:hAnsi="Verdana" w:cs="Verdana"/>
          <w:color w:val="262626"/>
          <w:sz w:val="22"/>
          <w:szCs w:val="22"/>
          <w:lang w:val="en-US"/>
        </w:rPr>
        <w:t xml:space="preserve"> </w:t>
      </w:r>
      <w:proofErr w:type="spellStart"/>
      <w:r w:rsidRPr="00667C99">
        <w:rPr>
          <w:rFonts w:ascii="Verdana" w:hAnsi="Verdana" w:cs="Verdana"/>
          <w:color w:val="262626"/>
          <w:sz w:val="22"/>
          <w:szCs w:val="22"/>
          <w:lang w:val="en-US"/>
        </w:rPr>
        <w:t>Reaktion</w:t>
      </w:r>
      <w:proofErr w:type="spellEnd"/>
      <w:r w:rsidRPr="00667C99">
        <w:rPr>
          <w:rFonts w:ascii="Verdana" w:hAnsi="Verdana" w:cs="Verdana"/>
          <w:color w:val="262626"/>
          <w:sz w:val="22"/>
          <w:szCs w:val="22"/>
          <w:lang w:val="en-US"/>
        </w:rPr>
        <w:t xml:space="preserve"> Books (20 Nov. 2017)</w:t>
      </w:r>
    </w:p>
    <w:p w14:paraId="4BFDD016"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r w:rsidRPr="00667C99">
        <w:rPr>
          <w:rFonts w:ascii="Verdana" w:hAnsi="Verdana" w:cs="Verdana"/>
          <w:bCs/>
          <w:color w:val="262626"/>
          <w:kern w:val="1"/>
          <w:sz w:val="22"/>
          <w:szCs w:val="22"/>
          <w:lang w:val="en-US"/>
        </w:rPr>
        <w:tab/>
      </w:r>
      <w:r w:rsidRPr="00667C99">
        <w:rPr>
          <w:rFonts w:ascii="Verdana" w:hAnsi="Verdana" w:cs="Verdana"/>
          <w:bCs/>
          <w:color w:val="262626"/>
          <w:kern w:val="1"/>
          <w:sz w:val="22"/>
          <w:szCs w:val="22"/>
          <w:lang w:val="en-US"/>
        </w:rPr>
        <w:tab/>
      </w:r>
      <w:r w:rsidRPr="00667C99">
        <w:rPr>
          <w:rFonts w:ascii="Verdana" w:hAnsi="Verdana" w:cs="Verdana"/>
          <w:bCs/>
          <w:color w:val="262626"/>
          <w:sz w:val="22"/>
          <w:szCs w:val="22"/>
          <w:lang w:val="en-US"/>
        </w:rPr>
        <w:t>Language:</w:t>
      </w:r>
      <w:r w:rsidRPr="00667C99">
        <w:rPr>
          <w:rFonts w:ascii="Verdana" w:hAnsi="Verdana" w:cs="Verdana"/>
          <w:color w:val="262626"/>
          <w:sz w:val="22"/>
          <w:szCs w:val="22"/>
          <w:lang w:val="en-US"/>
        </w:rPr>
        <w:t xml:space="preserve"> English</w:t>
      </w:r>
    </w:p>
    <w:p w14:paraId="6324BB86"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r w:rsidRPr="00667C99">
        <w:rPr>
          <w:rFonts w:ascii="Verdana" w:hAnsi="Verdana" w:cs="Verdana"/>
          <w:bCs/>
          <w:color w:val="262626"/>
          <w:kern w:val="1"/>
          <w:sz w:val="22"/>
          <w:szCs w:val="22"/>
          <w:lang w:val="en-US"/>
        </w:rPr>
        <w:tab/>
      </w:r>
      <w:r w:rsidRPr="00667C99">
        <w:rPr>
          <w:rFonts w:ascii="Verdana" w:hAnsi="Verdana" w:cs="Verdana"/>
          <w:bCs/>
          <w:color w:val="262626"/>
          <w:kern w:val="1"/>
          <w:sz w:val="22"/>
          <w:szCs w:val="22"/>
          <w:lang w:val="en-US"/>
        </w:rPr>
        <w:tab/>
      </w:r>
      <w:r w:rsidRPr="00667C99">
        <w:rPr>
          <w:rFonts w:ascii="Verdana" w:hAnsi="Verdana" w:cs="Verdana"/>
          <w:bCs/>
          <w:color w:val="262626"/>
          <w:sz w:val="22"/>
          <w:szCs w:val="22"/>
          <w:lang w:val="en-US"/>
        </w:rPr>
        <w:t>ISBN-10:</w:t>
      </w:r>
      <w:r w:rsidRPr="00667C99">
        <w:rPr>
          <w:rFonts w:ascii="Verdana" w:hAnsi="Verdana" w:cs="Verdana"/>
          <w:color w:val="262626"/>
          <w:sz w:val="22"/>
          <w:szCs w:val="22"/>
          <w:lang w:val="en-US"/>
        </w:rPr>
        <w:t xml:space="preserve"> 1780238460</w:t>
      </w:r>
    </w:p>
    <w:p w14:paraId="133AF43A" w14:textId="77777777" w:rsidR="00730F6F" w:rsidRPr="00667C99" w:rsidRDefault="00730F6F" w:rsidP="00730F6F">
      <w:pPr>
        <w:widowControl w:val="0"/>
        <w:numPr>
          <w:ilvl w:val="0"/>
          <w:numId w:val="1"/>
        </w:numPr>
        <w:tabs>
          <w:tab w:val="left" w:pos="220"/>
          <w:tab w:val="left" w:pos="720"/>
        </w:tabs>
        <w:autoSpaceDE w:val="0"/>
        <w:autoSpaceDN w:val="0"/>
        <w:adjustRightInd w:val="0"/>
        <w:ind w:hanging="720"/>
        <w:rPr>
          <w:rFonts w:ascii="Verdana" w:hAnsi="Verdana" w:cs="Verdana"/>
          <w:color w:val="262626"/>
          <w:sz w:val="22"/>
          <w:szCs w:val="22"/>
          <w:lang w:val="en-US"/>
        </w:rPr>
      </w:pPr>
      <w:r w:rsidRPr="00667C99">
        <w:rPr>
          <w:rFonts w:ascii="Verdana" w:hAnsi="Verdana" w:cs="Verdana"/>
          <w:bCs/>
          <w:color w:val="262626"/>
          <w:kern w:val="1"/>
          <w:sz w:val="22"/>
          <w:szCs w:val="22"/>
          <w:lang w:val="en-US"/>
        </w:rPr>
        <w:tab/>
      </w:r>
      <w:r w:rsidRPr="00667C99">
        <w:rPr>
          <w:rFonts w:ascii="Verdana" w:hAnsi="Verdana" w:cs="Verdana"/>
          <w:bCs/>
          <w:color w:val="262626"/>
          <w:kern w:val="1"/>
          <w:sz w:val="22"/>
          <w:szCs w:val="22"/>
          <w:lang w:val="en-US"/>
        </w:rPr>
        <w:tab/>
      </w:r>
      <w:r w:rsidRPr="00667C99">
        <w:rPr>
          <w:rFonts w:ascii="Verdana" w:hAnsi="Verdana" w:cs="Verdana"/>
          <w:bCs/>
          <w:color w:val="262626"/>
          <w:sz w:val="22"/>
          <w:szCs w:val="22"/>
          <w:lang w:val="en-US"/>
        </w:rPr>
        <w:t>ISBN-13:</w:t>
      </w:r>
      <w:r w:rsidRPr="00667C99">
        <w:rPr>
          <w:rFonts w:ascii="Verdana" w:hAnsi="Verdana" w:cs="Verdana"/>
          <w:color w:val="262626"/>
          <w:sz w:val="22"/>
          <w:szCs w:val="22"/>
          <w:lang w:val="en-US"/>
        </w:rPr>
        <w:t xml:space="preserve"> 978-1780238463</w:t>
      </w:r>
    </w:p>
    <w:p w14:paraId="57B801CD" w14:textId="77777777" w:rsidR="00730F6F" w:rsidRPr="00667C99" w:rsidRDefault="00730F6F" w:rsidP="00730F6F">
      <w:pPr>
        <w:rPr>
          <w:sz w:val="22"/>
          <w:szCs w:val="22"/>
        </w:rPr>
      </w:pPr>
      <w:r w:rsidRPr="00667C99">
        <w:rPr>
          <w:rFonts w:ascii="Verdana" w:hAnsi="Verdana" w:cs="Verdana"/>
          <w:color w:val="262626"/>
          <w:kern w:val="1"/>
          <w:sz w:val="22"/>
          <w:szCs w:val="22"/>
          <w:lang w:val="en-US"/>
        </w:rPr>
        <w:tab/>
      </w:r>
      <w:r w:rsidRPr="00667C99">
        <w:rPr>
          <w:rFonts w:ascii="Verdana" w:hAnsi="Verdana" w:cs="Verdana"/>
          <w:color w:val="262626"/>
          <w:kern w:val="1"/>
          <w:sz w:val="22"/>
          <w:szCs w:val="22"/>
          <w:lang w:val="en-US"/>
        </w:rPr>
        <w:tab/>
      </w:r>
      <w:r w:rsidRPr="00667C99">
        <w:rPr>
          <w:rFonts w:ascii="MS Mincho" w:eastAsia="MS Mincho" w:hAnsi="MS Mincho" w:cs="MS Mincho"/>
          <w:color w:val="262626"/>
          <w:sz w:val="22"/>
          <w:szCs w:val="22"/>
          <w:lang w:val="en-US"/>
        </w:rPr>
        <w:t> </w:t>
      </w:r>
    </w:p>
    <w:p w14:paraId="492A002C" w14:textId="77777777" w:rsidR="00730F6F" w:rsidRPr="00937A70" w:rsidRDefault="00730F6F" w:rsidP="00730F6F">
      <w:pPr>
        <w:rPr>
          <w:rFonts w:ascii="Arial" w:hAnsi="Arial" w:cs="Arial"/>
          <w:color w:val="3366FF"/>
          <w:sz w:val="22"/>
          <w:szCs w:val="22"/>
        </w:rPr>
      </w:pPr>
    </w:p>
    <w:p w14:paraId="21790A5C" w14:textId="77777777" w:rsidR="00937A70" w:rsidRPr="00937A70" w:rsidRDefault="00937A70" w:rsidP="00937A70">
      <w:pPr>
        <w:rPr>
          <w:rFonts w:ascii="Arial" w:hAnsi="Arial" w:cs="Arial"/>
        </w:rPr>
      </w:pPr>
      <w:r w:rsidRPr="00937A70">
        <w:rPr>
          <w:rFonts w:ascii="Arial" w:hAnsi="Arial" w:cs="Arial"/>
          <w:color w:val="3E3E3E"/>
          <w:sz w:val="21"/>
          <w:szCs w:val="21"/>
          <w:shd w:val="clear" w:color="auto" w:fill="FFFFFF"/>
        </w:rPr>
        <w:t>Introduction</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r w:rsidRPr="00937A70">
        <w:rPr>
          <w:rFonts w:ascii="Arial" w:hAnsi="Arial" w:cs="Arial"/>
          <w:color w:val="3E3E3E"/>
          <w:sz w:val="21"/>
          <w:szCs w:val="21"/>
        </w:rPr>
        <w:br/>
      </w:r>
      <w:r w:rsidRPr="00937A70">
        <w:rPr>
          <w:rFonts w:ascii="Arial" w:hAnsi="Arial" w:cs="Arial"/>
          <w:color w:val="3E3E3E"/>
          <w:sz w:val="21"/>
          <w:szCs w:val="21"/>
          <w:shd w:val="clear" w:color="auto" w:fill="FFFFFF"/>
        </w:rPr>
        <w:t>HISTORIES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War Imagery between the Crimean Campaign and 1914</w:t>
      </w:r>
      <w:r w:rsidRPr="00937A70">
        <w:rPr>
          <w:rFonts w:ascii="Arial" w:hAnsi="Arial" w:cs="Arial"/>
          <w:color w:val="3E3E3E"/>
          <w:sz w:val="21"/>
          <w:szCs w:val="21"/>
        </w:rPr>
        <w:br/>
      </w:r>
      <w:r w:rsidRPr="00937A70">
        <w:rPr>
          <w:rFonts w:ascii="Arial" w:hAnsi="Arial" w:cs="Arial"/>
          <w:color w:val="3E3E3E"/>
          <w:sz w:val="21"/>
          <w:szCs w:val="21"/>
          <w:shd w:val="clear" w:color="auto" w:fill="FFFFFF"/>
        </w:rPr>
        <w:t>The Two World Wars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In the Heat of the Cold War, 1945-77</w:t>
      </w:r>
      <w:r w:rsidRPr="00937A70">
        <w:rPr>
          <w:rFonts w:ascii="Arial" w:hAnsi="Arial" w:cs="Arial"/>
          <w:color w:val="3E3E3E"/>
          <w:sz w:val="21"/>
          <w:szCs w:val="21"/>
        </w:rPr>
        <w:br/>
      </w:r>
      <w:r w:rsidRPr="00937A70">
        <w:rPr>
          <w:rFonts w:ascii="Arial" w:hAnsi="Arial" w:cs="Arial"/>
          <w:color w:val="3E3E3E"/>
          <w:sz w:val="21"/>
          <w:szCs w:val="21"/>
          <w:shd w:val="clear" w:color="auto" w:fill="FFFFFF"/>
        </w:rPr>
        <w:t>Contemporary War; Contemporary Art</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r w:rsidRPr="00937A70">
        <w:rPr>
          <w:rFonts w:ascii="Arial" w:hAnsi="Arial" w:cs="Arial"/>
          <w:color w:val="3E3E3E"/>
          <w:sz w:val="21"/>
          <w:szCs w:val="21"/>
        </w:rPr>
        <w:br/>
      </w:r>
      <w:r w:rsidRPr="00937A70">
        <w:rPr>
          <w:rFonts w:ascii="Arial" w:hAnsi="Arial" w:cs="Arial"/>
          <w:color w:val="3E3E3E"/>
          <w:sz w:val="21"/>
          <w:szCs w:val="21"/>
          <w:shd w:val="clear" w:color="auto" w:fill="FFFFFF"/>
        </w:rPr>
        <w:t>GENRES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Propaganda, Art and War</w:t>
      </w:r>
      <w:r w:rsidRPr="00937A70">
        <w:rPr>
          <w:rFonts w:ascii="Arial" w:hAnsi="Arial" w:cs="Arial"/>
          <w:color w:val="3E3E3E"/>
          <w:sz w:val="21"/>
          <w:szCs w:val="21"/>
        </w:rPr>
        <w:br/>
      </w:r>
      <w:proofErr w:type="spellStart"/>
      <w:r w:rsidRPr="00937A70">
        <w:rPr>
          <w:rFonts w:ascii="Arial" w:hAnsi="Arial" w:cs="Arial"/>
          <w:color w:val="3E3E3E"/>
          <w:sz w:val="21"/>
          <w:szCs w:val="21"/>
          <w:shd w:val="clear" w:color="auto" w:fill="FFFFFF"/>
        </w:rPr>
        <w:t>War</w:t>
      </w:r>
      <w:proofErr w:type="spellEnd"/>
      <w:r w:rsidRPr="00937A70">
        <w:rPr>
          <w:rFonts w:ascii="Arial" w:hAnsi="Arial" w:cs="Arial"/>
          <w:color w:val="3E3E3E"/>
          <w:sz w:val="21"/>
          <w:szCs w:val="21"/>
          <w:shd w:val="clear" w:color="auto" w:fill="FFFFFF"/>
        </w:rPr>
        <w:t xml:space="preserve"> and Film</w:t>
      </w:r>
      <w:r w:rsidRPr="00937A70">
        <w:rPr>
          <w:rFonts w:ascii="Arial" w:hAnsi="Arial" w:cs="Arial"/>
          <w:color w:val="3E3E3E"/>
          <w:sz w:val="21"/>
          <w:szCs w:val="21"/>
        </w:rPr>
        <w:br/>
      </w:r>
      <w:r w:rsidRPr="00937A70">
        <w:rPr>
          <w:rFonts w:ascii="Arial" w:hAnsi="Arial" w:cs="Arial"/>
          <w:color w:val="3E3E3E"/>
          <w:sz w:val="21"/>
          <w:szCs w:val="21"/>
          <w:shd w:val="clear" w:color="auto" w:fill="FFFFFF"/>
        </w:rPr>
        <w:t>Trench Art: Objects and People in Conflict</w:t>
      </w:r>
      <w:r w:rsidRPr="00937A70">
        <w:rPr>
          <w:rFonts w:ascii="Arial" w:hAnsi="Arial" w:cs="Arial"/>
          <w:color w:val="3E3E3E"/>
          <w:sz w:val="21"/>
          <w:szCs w:val="21"/>
        </w:rPr>
        <w:br/>
      </w:r>
      <w:r w:rsidRPr="00937A70">
        <w:rPr>
          <w:rFonts w:ascii="Arial" w:hAnsi="Arial" w:cs="Arial"/>
          <w:color w:val="3E3E3E"/>
          <w:sz w:val="21"/>
          <w:szCs w:val="21"/>
          <w:shd w:val="clear" w:color="auto" w:fill="FFFFFF"/>
        </w:rPr>
        <w:t>Visions of the Apocalypse: Documenting the Hidden Artwork of Abandoned Cold War Bases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r w:rsidRPr="00937A70">
        <w:rPr>
          <w:rFonts w:ascii="Arial" w:hAnsi="Arial" w:cs="Arial"/>
          <w:color w:val="3E3E3E"/>
          <w:sz w:val="21"/>
          <w:szCs w:val="21"/>
        </w:rPr>
        <w:br/>
      </w:r>
      <w:r w:rsidRPr="00937A70">
        <w:rPr>
          <w:rFonts w:ascii="Arial" w:hAnsi="Arial" w:cs="Arial"/>
          <w:color w:val="3E3E3E"/>
          <w:sz w:val="21"/>
          <w:szCs w:val="21"/>
          <w:shd w:val="clear" w:color="auto" w:fill="FFFFFF"/>
        </w:rPr>
        <w:t>ARTISTS</w:t>
      </w:r>
      <w:r w:rsidRPr="00937A70">
        <w:rPr>
          <w:rFonts w:ascii="Arial" w:hAnsi="Arial" w:cs="Arial"/>
          <w:color w:val="3E3E3E"/>
          <w:sz w:val="21"/>
          <w:szCs w:val="21"/>
        </w:rPr>
        <w:br/>
      </w:r>
      <w:proofErr w:type="spellStart"/>
      <w:r w:rsidRPr="00937A70">
        <w:rPr>
          <w:rFonts w:ascii="Arial" w:hAnsi="Arial" w:cs="Arial"/>
          <w:color w:val="3E3E3E"/>
          <w:sz w:val="21"/>
          <w:szCs w:val="21"/>
          <w:shd w:val="clear" w:color="auto" w:fill="FFFFFF"/>
        </w:rPr>
        <w:t>Kiyochika’s</w:t>
      </w:r>
      <w:proofErr w:type="spellEnd"/>
      <w:r w:rsidRPr="00937A70">
        <w:rPr>
          <w:rFonts w:ascii="Arial" w:hAnsi="Arial" w:cs="Arial"/>
          <w:color w:val="3E3E3E"/>
          <w:sz w:val="21"/>
          <w:szCs w:val="21"/>
          <w:shd w:val="clear" w:color="auto" w:fill="FFFFFF"/>
        </w:rPr>
        <w:t xml:space="preserve"> Last Laughs: Satirical War Prints form the First Sino-Japanese (1894-5) and Russo-Japanese (1904-5) Wars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xml:space="preserve">‘In front of me is the war, and I battle with it with all my strength’: The Wars of </w:t>
      </w:r>
      <w:proofErr w:type="spellStart"/>
      <w:r w:rsidRPr="00937A70">
        <w:rPr>
          <w:rFonts w:ascii="Arial" w:hAnsi="Arial" w:cs="Arial"/>
          <w:color w:val="3E3E3E"/>
          <w:sz w:val="21"/>
          <w:szCs w:val="21"/>
          <w:shd w:val="clear" w:color="auto" w:fill="FFFFFF"/>
        </w:rPr>
        <w:t>Vasili</w:t>
      </w:r>
      <w:proofErr w:type="spellEnd"/>
      <w:r w:rsidRPr="00937A70">
        <w:rPr>
          <w:rFonts w:ascii="Arial" w:hAnsi="Arial" w:cs="Arial"/>
          <w:color w:val="3E3E3E"/>
          <w:sz w:val="21"/>
          <w:szCs w:val="21"/>
          <w:shd w:val="clear" w:color="auto" w:fill="FFFFFF"/>
        </w:rPr>
        <w:t xml:space="preserve"> Vereshchagin and Natalia </w:t>
      </w:r>
      <w:proofErr w:type="spellStart"/>
      <w:r w:rsidRPr="00937A70">
        <w:rPr>
          <w:rFonts w:ascii="Arial" w:hAnsi="Arial" w:cs="Arial"/>
          <w:color w:val="3E3E3E"/>
          <w:sz w:val="21"/>
          <w:szCs w:val="21"/>
          <w:shd w:val="clear" w:color="auto" w:fill="FFFFFF"/>
        </w:rPr>
        <w:t>Goncharova</w:t>
      </w:r>
      <w:proofErr w:type="spellEnd"/>
      <w:r w:rsidRPr="00937A70">
        <w:rPr>
          <w:rFonts w:ascii="Arial" w:hAnsi="Arial" w:cs="Arial"/>
          <w:color w:val="3E3E3E"/>
          <w:sz w:val="21"/>
          <w:szCs w:val="21"/>
        </w:rPr>
        <w:br/>
      </w:r>
      <w:r w:rsidRPr="00937A70">
        <w:rPr>
          <w:rFonts w:ascii="Arial" w:hAnsi="Arial" w:cs="Arial"/>
          <w:color w:val="3E3E3E"/>
          <w:sz w:val="21"/>
          <w:szCs w:val="21"/>
          <w:shd w:val="clear" w:color="auto" w:fill="FFFFFF"/>
        </w:rPr>
        <w:t>‘The most gruesome picture ever painted’: Otto Dix and the Truth of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Kathe Kollwitz and the Art of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xml:space="preserve">‘A concentrated utterance of total war’: Paul Nash, C.R.W. </w:t>
      </w:r>
      <w:proofErr w:type="spellStart"/>
      <w:r w:rsidRPr="00937A70">
        <w:rPr>
          <w:rFonts w:ascii="Arial" w:hAnsi="Arial" w:cs="Arial"/>
          <w:color w:val="3E3E3E"/>
          <w:sz w:val="21"/>
          <w:szCs w:val="21"/>
          <w:shd w:val="clear" w:color="auto" w:fill="FFFFFF"/>
        </w:rPr>
        <w:t>Nevinson</w:t>
      </w:r>
      <w:proofErr w:type="spellEnd"/>
      <w:r w:rsidRPr="00937A70">
        <w:rPr>
          <w:rFonts w:ascii="Arial" w:hAnsi="Arial" w:cs="Arial"/>
          <w:color w:val="3E3E3E"/>
          <w:sz w:val="21"/>
          <w:szCs w:val="21"/>
          <w:shd w:val="clear" w:color="auto" w:fill="FFFFFF"/>
        </w:rPr>
        <w:t xml:space="preserve"> and the Great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I Do (Not) Challenge: Nancy Spero’s War Series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xml:space="preserve">‘My Name is David and I will be your war artist for the day’: David </w:t>
      </w:r>
      <w:proofErr w:type="spellStart"/>
      <w:r w:rsidRPr="00937A70">
        <w:rPr>
          <w:rFonts w:ascii="Arial" w:hAnsi="Arial" w:cs="Arial"/>
          <w:color w:val="3E3E3E"/>
          <w:sz w:val="21"/>
          <w:szCs w:val="21"/>
          <w:shd w:val="clear" w:color="auto" w:fill="FFFFFF"/>
        </w:rPr>
        <w:t>Cotterrell</w:t>
      </w:r>
      <w:proofErr w:type="spellEnd"/>
      <w:r w:rsidRPr="00937A70">
        <w:rPr>
          <w:rFonts w:ascii="Arial" w:hAnsi="Arial" w:cs="Arial"/>
          <w:color w:val="3E3E3E"/>
          <w:sz w:val="21"/>
          <w:szCs w:val="21"/>
          <w:shd w:val="clear" w:color="auto" w:fill="FFFFFF"/>
        </w:rPr>
        <w:t xml:space="preserve"> Shoots a Video</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r w:rsidRPr="00937A70">
        <w:rPr>
          <w:rFonts w:ascii="Arial" w:hAnsi="Arial" w:cs="Arial"/>
          <w:color w:val="3E3E3E"/>
          <w:sz w:val="21"/>
          <w:szCs w:val="21"/>
        </w:rPr>
        <w:br/>
      </w:r>
      <w:r w:rsidRPr="00937A70">
        <w:rPr>
          <w:rFonts w:ascii="Arial" w:hAnsi="Arial" w:cs="Arial"/>
          <w:color w:val="3E3E3E"/>
          <w:sz w:val="21"/>
          <w:szCs w:val="21"/>
          <w:shd w:val="clear" w:color="auto" w:fill="FFFFFF"/>
        </w:rPr>
        <w:t>CONTEXTS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Drawn in Blood and Bone: The Art of Captives of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The Crayon War: How Children Drew the Great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Rape in the Art of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Video Games, War and Operational Aesthetics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Art Against War</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r w:rsidRPr="00937A70">
        <w:rPr>
          <w:rFonts w:ascii="Arial" w:hAnsi="Arial" w:cs="Arial"/>
          <w:color w:val="3E3E3E"/>
          <w:sz w:val="21"/>
          <w:szCs w:val="21"/>
        </w:rPr>
        <w:br/>
      </w:r>
      <w:r w:rsidRPr="00937A70">
        <w:rPr>
          <w:rFonts w:ascii="Arial" w:hAnsi="Arial" w:cs="Arial"/>
          <w:color w:val="3E3E3E"/>
          <w:sz w:val="21"/>
          <w:szCs w:val="21"/>
          <w:shd w:val="clear" w:color="auto" w:fill="FFFFFF"/>
        </w:rPr>
        <w:t>References</w:t>
      </w:r>
      <w:r w:rsidRPr="00937A70">
        <w:rPr>
          <w:rFonts w:ascii="Arial" w:hAnsi="Arial" w:cs="Arial"/>
          <w:color w:val="3E3E3E"/>
          <w:sz w:val="21"/>
          <w:szCs w:val="21"/>
        </w:rPr>
        <w:br/>
      </w:r>
      <w:r w:rsidRPr="00937A70">
        <w:rPr>
          <w:rFonts w:ascii="Arial" w:hAnsi="Arial" w:cs="Arial"/>
          <w:color w:val="3E3E3E"/>
          <w:sz w:val="21"/>
          <w:szCs w:val="21"/>
          <w:shd w:val="clear" w:color="auto" w:fill="FFFFFF"/>
        </w:rPr>
        <w:lastRenderedPageBreak/>
        <w:t>Bibliography</w:t>
      </w:r>
      <w:r w:rsidRPr="00937A70">
        <w:rPr>
          <w:rFonts w:ascii="Arial" w:hAnsi="Arial" w:cs="Arial"/>
          <w:color w:val="3E3E3E"/>
          <w:sz w:val="21"/>
          <w:szCs w:val="21"/>
        </w:rPr>
        <w:br/>
      </w:r>
      <w:r w:rsidRPr="00937A70">
        <w:rPr>
          <w:rFonts w:ascii="Arial" w:hAnsi="Arial" w:cs="Arial"/>
          <w:color w:val="3E3E3E"/>
          <w:sz w:val="21"/>
          <w:szCs w:val="21"/>
          <w:shd w:val="clear" w:color="auto" w:fill="FFFFFF"/>
        </w:rPr>
        <w:t>Notes on Contributors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Acknowledgements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Photo Acknowledgements</w:t>
      </w:r>
      <w:r w:rsidRPr="00937A70">
        <w:rPr>
          <w:rFonts w:ascii="Arial" w:hAnsi="Arial" w:cs="Arial"/>
          <w:color w:val="3E3E3E"/>
          <w:sz w:val="21"/>
          <w:szCs w:val="21"/>
        </w:rPr>
        <w:br/>
      </w:r>
      <w:r w:rsidRPr="00937A70">
        <w:rPr>
          <w:rFonts w:ascii="Arial" w:hAnsi="Arial" w:cs="Arial"/>
          <w:color w:val="3E3E3E"/>
          <w:sz w:val="21"/>
          <w:szCs w:val="21"/>
          <w:shd w:val="clear" w:color="auto" w:fill="FFFFFF"/>
        </w:rPr>
        <w:t>Index</w:t>
      </w:r>
      <w:r w:rsidRPr="00937A70">
        <w:rPr>
          <w:rFonts w:ascii="Arial" w:hAnsi="Arial" w:cs="Arial"/>
          <w:color w:val="3E3E3E"/>
          <w:sz w:val="21"/>
          <w:szCs w:val="21"/>
        </w:rPr>
        <w:br/>
      </w:r>
      <w:r w:rsidRPr="00937A70">
        <w:rPr>
          <w:rFonts w:ascii="Arial" w:hAnsi="Arial" w:cs="Arial"/>
          <w:color w:val="3E3E3E"/>
          <w:sz w:val="21"/>
          <w:szCs w:val="21"/>
          <w:shd w:val="clear" w:color="auto" w:fill="FFFFFF"/>
        </w:rPr>
        <w:t> </w:t>
      </w:r>
    </w:p>
    <w:p w14:paraId="6B5564A2" w14:textId="77777777" w:rsidR="00730F6F" w:rsidRPr="00667C99" w:rsidRDefault="00730F6F" w:rsidP="00730F6F">
      <w:pPr>
        <w:rPr>
          <w:rFonts w:ascii="Arial" w:hAnsi="Arial" w:cs="Arial"/>
          <w:color w:val="3366FF"/>
          <w:sz w:val="22"/>
          <w:szCs w:val="22"/>
        </w:rPr>
      </w:pPr>
    </w:p>
    <w:p w14:paraId="46029416" w14:textId="21E62447" w:rsidR="00730F6F" w:rsidRPr="00667C99" w:rsidRDefault="00730F6F" w:rsidP="00730F6F">
      <w:pPr>
        <w:rPr>
          <w:rFonts w:ascii="Arial" w:hAnsi="Arial" w:cs="Arial"/>
          <w:color w:val="3366FF"/>
          <w:sz w:val="22"/>
          <w:szCs w:val="22"/>
        </w:rPr>
      </w:pPr>
    </w:p>
    <w:p w14:paraId="150A6A39" w14:textId="4B99C98C" w:rsidR="008A48E9" w:rsidRPr="00667C99" w:rsidRDefault="008A48E9" w:rsidP="00730F6F">
      <w:pPr>
        <w:rPr>
          <w:rFonts w:ascii="Arial" w:hAnsi="Arial" w:cs="Arial"/>
          <w:color w:val="3366FF"/>
          <w:sz w:val="22"/>
          <w:szCs w:val="22"/>
        </w:rPr>
      </w:pPr>
    </w:p>
    <w:p w14:paraId="5AE1D91C" w14:textId="77777777" w:rsidR="008A48E9" w:rsidRPr="00667C99" w:rsidRDefault="008A48E9" w:rsidP="008A48E9">
      <w:pPr>
        <w:rPr>
          <w:rFonts w:ascii="Arial" w:hAnsi="Arial" w:cs="Arial"/>
          <w:color w:val="3366FF"/>
          <w:sz w:val="22"/>
          <w:szCs w:val="22"/>
        </w:rPr>
      </w:pPr>
    </w:p>
    <w:p w14:paraId="2552DDDE" w14:textId="77777777" w:rsidR="008A48E9" w:rsidRPr="00667C99" w:rsidRDefault="008A48E9" w:rsidP="008A48E9">
      <w:pPr>
        <w:rPr>
          <w:rFonts w:ascii="Arial" w:hAnsi="Arial" w:cs="Arial"/>
          <w:color w:val="3366FF"/>
          <w:sz w:val="22"/>
          <w:szCs w:val="22"/>
        </w:rPr>
      </w:pPr>
    </w:p>
    <w:p w14:paraId="77164731"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w:t>
      </w:r>
    </w:p>
    <w:p w14:paraId="2CB60FD3" w14:textId="77777777" w:rsidR="008A48E9" w:rsidRPr="00667C99" w:rsidRDefault="008A48E9" w:rsidP="008A48E9">
      <w:pPr>
        <w:pStyle w:val="FootnoteText"/>
        <w:rPr>
          <w:rFonts w:ascii="Arial" w:hAnsi="Arial" w:cs="Arial"/>
          <w:color w:val="3366FF"/>
          <w:sz w:val="22"/>
          <w:szCs w:val="22"/>
          <w:lang w:val="en-US"/>
        </w:rPr>
      </w:pPr>
      <w:r w:rsidRPr="00667C99">
        <w:rPr>
          <w:rFonts w:ascii="Arial" w:hAnsi="Arial" w:cs="Arial"/>
          <w:color w:val="3366FF"/>
          <w:sz w:val="22"/>
          <w:szCs w:val="22"/>
          <w:lang w:val="en-US"/>
        </w:rPr>
        <w:t xml:space="preserve">For an appreciation of Bone’s impressive record of the war see Paul Gough, </w:t>
      </w:r>
    </w:p>
    <w:p w14:paraId="5F89D037" w14:textId="77777777" w:rsidR="008A48E9" w:rsidRPr="00667C99" w:rsidRDefault="008A48E9" w:rsidP="008A48E9">
      <w:pPr>
        <w:pStyle w:val="FootnoteText"/>
        <w:rPr>
          <w:rFonts w:ascii="Arial" w:hAnsi="Arial" w:cs="Arial"/>
          <w:color w:val="3366FF"/>
          <w:sz w:val="22"/>
          <w:szCs w:val="22"/>
          <w:lang w:val="en-US"/>
        </w:rPr>
      </w:pPr>
      <w:r w:rsidRPr="00667C99">
        <w:rPr>
          <w:rFonts w:ascii="Arial" w:hAnsi="Arial" w:cs="Arial"/>
          <w:i/>
          <w:color w:val="3366FF"/>
          <w:sz w:val="22"/>
          <w:szCs w:val="22"/>
        </w:rPr>
        <w:t>‘A Terrible Beauty’: British Artists in the First World War</w:t>
      </w:r>
      <w:r w:rsidRPr="00667C99">
        <w:rPr>
          <w:rFonts w:ascii="Arial" w:hAnsi="Arial" w:cs="Arial"/>
          <w:color w:val="3366FF"/>
          <w:sz w:val="22"/>
          <w:szCs w:val="22"/>
        </w:rPr>
        <w:t>, (Bristol, 2010), pp.43-60.</w:t>
      </w:r>
    </w:p>
    <w:p w14:paraId="4505C185" w14:textId="77777777" w:rsidR="008A48E9" w:rsidRPr="00667C99" w:rsidRDefault="008A48E9" w:rsidP="008A48E9">
      <w:pPr>
        <w:rPr>
          <w:rFonts w:ascii="Arial" w:hAnsi="Arial" w:cs="Arial"/>
          <w:color w:val="3366FF"/>
          <w:sz w:val="22"/>
          <w:szCs w:val="22"/>
        </w:rPr>
      </w:pPr>
    </w:p>
    <w:p w14:paraId="08DDE89B"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2</w:t>
      </w:r>
    </w:p>
    <w:p w14:paraId="44313B41"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Richard Cork, </w:t>
      </w:r>
      <w:proofErr w:type="spellStart"/>
      <w:r w:rsidRPr="00667C99">
        <w:rPr>
          <w:rFonts w:ascii="Arial" w:hAnsi="Arial" w:cs="Arial"/>
          <w:i/>
          <w:color w:val="3366FF"/>
          <w:sz w:val="22"/>
          <w:szCs w:val="22"/>
        </w:rPr>
        <w:t>Vorticism</w:t>
      </w:r>
      <w:proofErr w:type="spellEnd"/>
      <w:r w:rsidRPr="00667C99">
        <w:rPr>
          <w:rFonts w:ascii="Arial" w:hAnsi="Arial" w:cs="Arial"/>
          <w:i/>
          <w:color w:val="3366FF"/>
          <w:sz w:val="22"/>
          <w:szCs w:val="22"/>
        </w:rPr>
        <w:t xml:space="preserve"> and Abstract Art in the First Machine Age</w:t>
      </w:r>
      <w:r w:rsidRPr="00667C99">
        <w:rPr>
          <w:rFonts w:ascii="Arial" w:hAnsi="Arial" w:cs="Arial"/>
          <w:color w:val="3366FF"/>
          <w:sz w:val="22"/>
          <w:szCs w:val="22"/>
        </w:rPr>
        <w:t xml:space="preserve">, </w:t>
      </w:r>
      <w:proofErr w:type="spellStart"/>
      <w:r w:rsidRPr="00667C99">
        <w:rPr>
          <w:rFonts w:ascii="Arial" w:hAnsi="Arial" w:cs="Arial"/>
          <w:color w:val="3366FF"/>
          <w:sz w:val="22"/>
          <w:szCs w:val="22"/>
        </w:rPr>
        <w:t>vol.I</w:t>
      </w:r>
      <w:proofErr w:type="spellEnd"/>
      <w:r w:rsidRPr="00667C99">
        <w:rPr>
          <w:rFonts w:ascii="Arial" w:hAnsi="Arial" w:cs="Arial"/>
          <w:color w:val="3366FF"/>
          <w:sz w:val="22"/>
          <w:szCs w:val="22"/>
        </w:rPr>
        <w:t>, (London, 1975).</w:t>
      </w:r>
    </w:p>
    <w:p w14:paraId="2FBB0840" w14:textId="77777777" w:rsidR="008A48E9" w:rsidRPr="00667C99" w:rsidRDefault="008A48E9" w:rsidP="008A48E9">
      <w:pPr>
        <w:rPr>
          <w:rFonts w:ascii="Arial" w:hAnsi="Arial" w:cs="Arial"/>
          <w:color w:val="3366FF"/>
          <w:sz w:val="22"/>
          <w:szCs w:val="22"/>
        </w:rPr>
      </w:pPr>
    </w:p>
    <w:p w14:paraId="35385EB6"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3</w:t>
      </w:r>
    </w:p>
    <w:p w14:paraId="4E962F54"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Paul Nash to Margaret Nash, 13 November 1917, in Paul Nash, </w:t>
      </w:r>
      <w:r w:rsidRPr="00667C99">
        <w:rPr>
          <w:rFonts w:ascii="Arial" w:hAnsi="Arial" w:cs="Arial"/>
          <w:i/>
          <w:color w:val="3366FF"/>
          <w:sz w:val="22"/>
          <w:szCs w:val="22"/>
        </w:rPr>
        <w:t xml:space="preserve">Outline: An Autobiography and Other Writings, </w:t>
      </w:r>
      <w:r w:rsidRPr="00667C99">
        <w:rPr>
          <w:rFonts w:ascii="Arial" w:hAnsi="Arial" w:cs="Arial"/>
          <w:color w:val="3366FF"/>
          <w:sz w:val="22"/>
          <w:szCs w:val="22"/>
        </w:rPr>
        <w:t>with a preface by Herbert Read (London, 1948)</w:t>
      </w:r>
      <w:r w:rsidRPr="00667C99">
        <w:rPr>
          <w:rFonts w:ascii="Arial" w:hAnsi="Arial" w:cs="Arial"/>
          <w:i/>
          <w:color w:val="3366FF"/>
          <w:sz w:val="22"/>
          <w:szCs w:val="22"/>
        </w:rPr>
        <w:t xml:space="preserve">, </w:t>
      </w:r>
      <w:r w:rsidRPr="00667C99">
        <w:rPr>
          <w:rFonts w:ascii="Arial" w:hAnsi="Arial" w:cs="Arial"/>
          <w:color w:val="3366FF"/>
          <w:sz w:val="22"/>
          <w:szCs w:val="22"/>
        </w:rPr>
        <w:t>p.210-11.</w:t>
      </w:r>
    </w:p>
    <w:p w14:paraId="72A280BB" w14:textId="77777777" w:rsidR="008A48E9" w:rsidRPr="00667C99" w:rsidRDefault="008A48E9" w:rsidP="008A48E9">
      <w:pPr>
        <w:rPr>
          <w:rFonts w:ascii="Arial" w:hAnsi="Arial" w:cs="Arial"/>
          <w:color w:val="3366FF"/>
          <w:sz w:val="22"/>
          <w:szCs w:val="22"/>
        </w:rPr>
      </w:pPr>
    </w:p>
    <w:p w14:paraId="5F317041"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4</w:t>
      </w:r>
    </w:p>
    <w:p w14:paraId="06AC643B"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Andrew Causey, </w:t>
      </w:r>
      <w:r w:rsidRPr="00667C99">
        <w:rPr>
          <w:rFonts w:ascii="Arial" w:hAnsi="Arial" w:cs="Arial"/>
          <w:i/>
          <w:color w:val="3366FF"/>
          <w:sz w:val="22"/>
          <w:szCs w:val="22"/>
        </w:rPr>
        <w:t>Paul Nash</w:t>
      </w:r>
      <w:r w:rsidRPr="00667C99">
        <w:rPr>
          <w:rFonts w:ascii="Arial" w:hAnsi="Arial" w:cs="Arial"/>
          <w:color w:val="3366FF"/>
          <w:sz w:val="22"/>
          <w:szCs w:val="22"/>
        </w:rPr>
        <w:t xml:space="preserve"> (Oxford, 1980). The term ‘</w:t>
      </w:r>
      <w:proofErr w:type="spellStart"/>
      <w:r w:rsidRPr="00667C99">
        <w:rPr>
          <w:rFonts w:ascii="Arial" w:hAnsi="Arial" w:cs="Arial"/>
          <w:color w:val="3366FF"/>
          <w:sz w:val="22"/>
          <w:szCs w:val="22"/>
        </w:rPr>
        <w:t>phantasmagoric</w:t>
      </w:r>
      <w:proofErr w:type="spellEnd"/>
      <w:r w:rsidRPr="00667C99">
        <w:rPr>
          <w:rFonts w:ascii="Arial" w:hAnsi="Arial" w:cs="Arial"/>
          <w:color w:val="3366FF"/>
          <w:sz w:val="22"/>
          <w:szCs w:val="22"/>
        </w:rPr>
        <w:t xml:space="preserve">’ was first used in reference to Nash by Herbert Read, </w:t>
      </w:r>
      <w:r w:rsidRPr="00667C99">
        <w:rPr>
          <w:rFonts w:ascii="Arial" w:hAnsi="Arial" w:cs="Arial"/>
          <w:i/>
          <w:color w:val="3366FF"/>
          <w:sz w:val="22"/>
          <w:szCs w:val="22"/>
        </w:rPr>
        <w:t>Paul Nash</w:t>
      </w:r>
      <w:r w:rsidRPr="00667C99">
        <w:rPr>
          <w:rFonts w:ascii="Arial" w:hAnsi="Arial" w:cs="Arial"/>
          <w:color w:val="3366FF"/>
          <w:sz w:val="22"/>
          <w:szCs w:val="22"/>
        </w:rPr>
        <w:t xml:space="preserve"> (London, 1944), p.6.</w:t>
      </w:r>
    </w:p>
    <w:p w14:paraId="1E8DCD27" w14:textId="77777777" w:rsidR="008A48E9" w:rsidRPr="00667C99" w:rsidRDefault="008A48E9" w:rsidP="008A48E9">
      <w:pPr>
        <w:rPr>
          <w:rFonts w:ascii="Arial" w:hAnsi="Arial" w:cs="Arial"/>
          <w:color w:val="3366FF"/>
          <w:sz w:val="22"/>
          <w:szCs w:val="22"/>
        </w:rPr>
      </w:pPr>
    </w:p>
    <w:p w14:paraId="410420F8"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5</w:t>
      </w:r>
    </w:p>
    <w:p w14:paraId="56718EBA"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Nash</w:t>
      </w:r>
      <w:r w:rsidRPr="00667C99">
        <w:rPr>
          <w:rFonts w:ascii="Arial" w:hAnsi="Arial" w:cs="Arial"/>
          <w:i/>
          <w:color w:val="3366FF"/>
          <w:sz w:val="22"/>
          <w:szCs w:val="22"/>
        </w:rPr>
        <w:t>, Outline</w:t>
      </w:r>
      <w:r w:rsidRPr="00667C99">
        <w:rPr>
          <w:rFonts w:ascii="Arial" w:hAnsi="Arial" w:cs="Arial"/>
          <w:color w:val="3366FF"/>
          <w:sz w:val="22"/>
          <w:szCs w:val="22"/>
        </w:rPr>
        <w:t>, p.186.</w:t>
      </w:r>
    </w:p>
    <w:p w14:paraId="5D7D5E18" w14:textId="77777777" w:rsidR="008A48E9" w:rsidRPr="00667C99" w:rsidRDefault="008A48E9" w:rsidP="008A48E9">
      <w:pPr>
        <w:rPr>
          <w:rFonts w:ascii="Arial" w:hAnsi="Arial" w:cs="Arial"/>
          <w:color w:val="3366FF"/>
          <w:sz w:val="22"/>
          <w:szCs w:val="22"/>
        </w:rPr>
      </w:pPr>
    </w:p>
    <w:p w14:paraId="2D8FA778"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6</w:t>
      </w:r>
    </w:p>
    <w:p w14:paraId="7B187DE2"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Quoted in Margot </w:t>
      </w:r>
      <w:proofErr w:type="spellStart"/>
      <w:r w:rsidRPr="00667C99">
        <w:rPr>
          <w:rFonts w:ascii="Arial" w:hAnsi="Arial" w:cs="Arial"/>
          <w:color w:val="3366FF"/>
          <w:sz w:val="22"/>
          <w:szCs w:val="22"/>
        </w:rPr>
        <w:t>Eates</w:t>
      </w:r>
      <w:proofErr w:type="spellEnd"/>
      <w:r w:rsidRPr="00667C99">
        <w:rPr>
          <w:rFonts w:ascii="Arial" w:hAnsi="Arial" w:cs="Arial"/>
          <w:color w:val="3366FF"/>
          <w:sz w:val="22"/>
          <w:szCs w:val="22"/>
        </w:rPr>
        <w:t xml:space="preserve">, </w:t>
      </w:r>
      <w:r w:rsidRPr="00667C99">
        <w:rPr>
          <w:rFonts w:ascii="Arial" w:hAnsi="Arial" w:cs="Arial"/>
          <w:i/>
          <w:color w:val="3366FF"/>
          <w:sz w:val="22"/>
          <w:szCs w:val="22"/>
        </w:rPr>
        <w:t xml:space="preserve">The Master of the Image 1889-1946 </w:t>
      </w:r>
      <w:r w:rsidRPr="00667C99">
        <w:rPr>
          <w:rFonts w:ascii="Arial" w:hAnsi="Arial" w:cs="Arial"/>
          <w:color w:val="3366FF"/>
          <w:sz w:val="22"/>
          <w:szCs w:val="22"/>
        </w:rPr>
        <w:t>(London,1973), p.22.</w:t>
      </w:r>
    </w:p>
    <w:p w14:paraId="75A23864" w14:textId="77777777" w:rsidR="008A48E9" w:rsidRPr="00667C99" w:rsidRDefault="008A48E9" w:rsidP="008A48E9">
      <w:pPr>
        <w:rPr>
          <w:rFonts w:ascii="Arial" w:hAnsi="Arial" w:cs="Arial"/>
          <w:color w:val="3366FF"/>
          <w:sz w:val="22"/>
          <w:szCs w:val="22"/>
        </w:rPr>
      </w:pPr>
    </w:p>
    <w:p w14:paraId="6B5A46BE"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7</w:t>
      </w:r>
    </w:p>
    <w:p w14:paraId="0158CEF4"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Arnold Bennett, </w:t>
      </w:r>
      <w:r w:rsidRPr="00667C99">
        <w:rPr>
          <w:rFonts w:ascii="Arial" w:hAnsi="Arial" w:cs="Arial"/>
          <w:i/>
          <w:color w:val="3366FF"/>
          <w:sz w:val="22"/>
          <w:szCs w:val="22"/>
        </w:rPr>
        <w:t>Void of War</w:t>
      </w:r>
      <w:r w:rsidRPr="00667C99">
        <w:rPr>
          <w:rFonts w:ascii="Arial" w:hAnsi="Arial" w:cs="Arial"/>
          <w:color w:val="3366FF"/>
          <w:sz w:val="22"/>
          <w:szCs w:val="22"/>
        </w:rPr>
        <w:t>, exh.cat., Leicester Galleries, London (1918).</w:t>
      </w:r>
    </w:p>
    <w:p w14:paraId="470817B8" w14:textId="77777777" w:rsidR="008A48E9" w:rsidRPr="00667C99" w:rsidRDefault="008A48E9" w:rsidP="008A48E9">
      <w:pPr>
        <w:rPr>
          <w:rFonts w:ascii="Arial" w:hAnsi="Arial" w:cs="Arial"/>
          <w:color w:val="3366FF"/>
          <w:sz w:val="22"/>
          <w:szCs w:val="22"/>
        </w:rPr>
      </w:pPr>
    </w:p>
    <w:p w14:paraId="1C82C6B6"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8</w:t>
      </w:r>
    </w:p>
    <w:p w14:paraId="600E0364" w14:textId="77777777" w:rsidR="008A48E9" w:rsidRPr="00667C99" w:rsidRDefault="008A48E9" w:rsidP="008A48E9">
      <w:pPr>
        <w:pStyle w:val="BodyText"/>
        <w:rPr>
          <w:rFonts w:ascii="Arial" w:hAnsi="Arial" w:cs="Arial"/>
          <w:color w:val="3366FF"/>
          <w:sz w:val="22"/>
          <w:szCs w:val="22"/>
        </w:rPr>
      </w:pPr>
      <w:r w:rsidRPr="00667C99">
        <w:rPr>
          <w:rFonts w:ascii="Arial" w:hAnsi="Arial" w:cs="Arial"/>
          <w:color w:val="3366FF"/>
          <w:sz w:val="22"/>
          <w:szCs w:val="22"/>
        </w:rPr>
        <w:t xml:space="preserve">Reginald Farrer, </w:t>
      </w:r>
      <w:r w:rsidRPr="00667C99">
        <w:rPr>
          <w:rFonts w:ascii="Arial" w:hAnsi="Arial" w:cs="Arial"/>
          <w:i/>
          <w:color w:val="3366FF"/>
          <w:sz w:val="22"/>
          <w:szCs w:val="22"/>
        </w:rPr>
        <w:t>The Void of War</w:t>
      </w:r>
      <w:r w:rsidRPr="00667C99">
        <w:rPr>
          <w:rFonts w:ascii="Arial" w:hAnsi="Arial" w:cs="Arial"/>
          <w:color w:val="3366FF"/>
          <w:sz w:val="22"/>
          <w:szCs w:val="22"/>
        </w:rPr>
        <w:t xml:space="preserve">: </w:t>
      </w:r>
      <w:r w:rsidRPr="00667C99">
        <w:rPr>
          <w:rFonts w:ascii="Arial" w:hAnsi="Arial" w:cs="Arial"/>
          <w:i/>
          <w:color w:val="3366FF"/>
          <w:sz w:val="22"/>
          <w:szCs w:val="22"/>
        </w:rPr>
        <w:t>Letters from Three Fronts (</w:t>
      </w:r>
      <w:r w:rsidRPr="00667C99">
        <w:rPr>
          <w:rFonts w:ascii="Arial" w:hAnsi="Arial" w:cs="Arial"/>
          <w:color w:val="3366FF"/>
          <w:sz w:val="22"/>
          <w:szCs w:val="22"/>
        </w:rPr>
        <w:t>London, 1918, p.113.</w:t>
      </w:r>
    </w:p>
    <w:p w14:paraId="14A4F3EA" w14:textId="77777777" w:rsidR="008A48E9" w:rsidRPr="00667C99" w:rsidRDefault="008A48E9" w:rsidP="008A48E9">
      <w:pPr>
        <w:pStyle w:val="BodyText"/>
        <w:rPr>
          <w:rFonts w:ascii="Arial" w:hAnsi="Arial" w:cs="Arial"/>
          <w:b/>
          <w:color w:val="3366FF"/>
          <w:sz w:val="22"/>
          <w:szCs w:val="22"/>
        </w:rPr>
      </w:pPr>
    </w:p>
    <w:p w14:paraId="172E10A8"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9</w:t>
      </w:r>
    </w:p>
    <w:p w14:paraId="5D41BCCB"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lang w:val="en-US"/>
        </w:rPr>
        <w:t xml:space="preserve">Paul Gough, ‘The Empty Battlefield: Painters and the First World War’, </w:t>
      </w:r>
      <w:r w:rsidRPr="00667C99">
        <w:rPr>
          <w:rFonts w:ascii="Arial" w:hAnsi="Arial" w:cs="Arial"/>
          <w:i/>
          <w:color w:val="3366FF"/>
          <w:sz w:val="22"/>
          <w:szCs w:val="22"/>
          <w:lang w:val="en-US"/>
        </w:rPr>
        <w:t>Imperial War Museum Review</w:t>
      </w:r>
      <w:r w:rsidRPr="00667C99">
        <w:rPr>
          <w:rFonts w:ascii="Arial" w:hAnsi="Arial" w:cs="Arial"/>
          <w:color w:val="3366FF"/>
          <w:sz w:val="22"/>
          <w:szCs w:val="22"/>
          <w:lang w:val="en-US"/>
        </w:rPr>
        <w:t>, no.8 (1993) pp.38-47.</w:t>
      </w:r>
    </w:p>
    <w:p w14:paraId="3DF4A7B0" w14:textId="77777777" w:rsidR="008A48E9" w:rsidRPr="00667C99" w:rsidRDefault="008A48E9" w:rsidP="008A48E9">
      <w:pPr>
        <w:rPr>
          <w:rFonts w:ascii="Arial" w:hAnsi="Arial" w:cs="Arial"/>
          <w:color w:val="3366FF"/>
          <w:sz w:val="22"/>
          <w:szCs w:val="22"/>
        </w:rPr>
      </w:pPr>
    </w:p>
    <w:p w14:paraId="6DD1F303"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10</w:t>
      </w:r>
    </w:p>
    <w:p w14:paraId="2A649F65"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Becca Weir, ‘Degrees in nothingness : battlefield topography in the First World War’, </w:t>
      </w:r>
      <w:r w:rsidRPr="00667C99">
        <w:rPr>
          <w:rFonts w:ascii="Arial" w:hAnsi="Arial" w:cs="Arial"/>
          <w:i/>
          <w:color w:val="3366FF"/>
          <w:sz w:val="22"/>
          <w:szCs w:val="22"/>
        </w:rPr>
        <w:t>Critical Quarterly</w:t>
      </w:r>
      <w:r w:rsidRPr="00667C99">
        <w:rPr>
          <w:rFonts w:ascii="Arial" w:hAnsi="Arial" w:cs="Arial"/>
          <w:color w:val="3366FF"/>
          <w:sz w:val="22"/>
          <w:szCs w:val="22"/>
        </w:rPr>
        <w:t>, XLIX/4 (2007), pp.40-55.</w:t>
      </w:r>
    </w:p>
    <w:p w14:paraId="7143AF58" w14:textId="77777777" w:rsidR="008A48E9" w:rsidRPr="00667C99" w:rsidRDefault="008A48E9" w:rsidP="008A48E9">
      <w:pPr>
        <w:rPr>
          <w:rFonts w:ascii="Arial" w:hAnsi="Arial" w:cs="Arial"/>
          <w:color w:val="3366FF"/>
          <w:sz w:val="22"/>
          <w:szCs w:val="22"/>
        </w:rPr>
      </w:pPr>
    </w:p>
    <w:p w14:paraId="4CAAB203"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11</w:t>
      </w:r>
    </w:p>
    <w:p w14:paraId="4B7BFE6C"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Farrer, </w:t>
      </w:r>
      <w:r w:rsidRPr="00667C99">
        <w:rPr>
          <w:rFonts w:ascii="Arial" w:hAnsi="Arial" w:cs="Arial"/>
          <w:i/>
          <w:color w:val="3366FF"/>
          <w:sz w:val="22"/>
          <w:szCs w:val="22"/>
        </w:rPr>
        <w:t>Void of War</w:t>
      </w:r>
      <w:r w:rsidRPr="00667C99">
        <w:rPr>
          <w:rFonts w:ascii="Arial" w:hAnsi="Arial" w:cs="Arial"/>
          <w:color w:val="3366FF"/>
          <w:sz w:val="22"/>
          <w:szCs w:val="22"/>
        </w:rPr>
        <w:t>, p.113.</w:t>
      </w:r>
    </w:p>
    <w:p w14:paraId="6EDC4D33" w14:textId="77777777" w:rsidR="008A48E9" w:rsidRPr="00667C99" w:rsidRDefault="008A48E9" w:rsidP="008A48E9">
      <w:pPr>
        <w:rPr>
          <w:rFonts w:ascii="Arial" w:hAnsi="Arial" w:cs="Arial"/>
          <w:color w:val="3366FF"/>
          <w:sz w:val="22"/>
          <w:szCs w:val="22"/>
        </w:rPr>
      </w:pPr>
    </w:p>
    <w:p w14:paraId="148A80CF"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12</w:t>
      </w:r>
    </w:p>
    <w:p w14:paraId="207C529A"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Anthony Bertram, </w:t>
      </w:r>
      <w:r w:rsidRPr="00667C99">
        <w:rPr>
          <w:rFonts w:ascii="Arial" w:hAnsi="Arial" w:cs="Arial"/>
          <w:i/>
          <w:color w:val="3366FF"/>
          <w:sz w:val="22"/>
          <w:szCs w:val="22"/>
        </w:rPr>
        <w:t>Paul Nash, the Portrait of an Artist</w:t>
      </w:r>
      <w:r w:rsidRPr="00667C99">
        <w:rPr>
          <w:rFonts w:ascii="Arial" w:hAnsi="Arial" w:cs="Arial"/>
          <w:color w:val="3366FF"/>
          <w:sz w:val="22"/>
          <w:szCs w:val="22"/>
        </w:rPr>
        <w:t xml:space="preserve"> (London, 1955), p.98. </w:t>
      </w:r>
    </w:p>
    <w:p w14:paraId="5C79A9C5" w14:textId="77777777" w:rsidR="008A48E9" w:rsidRPr="00667C99" w:rsidRDefault="008A48E9" w:rsidP="008A48E9">
      <w:pPr>
        <w:rPr>
          <w:rFonts w:ascii="Arial" w:hAnsi="Arial" w:cs="Arial"/>
          <w:color w:val="3366FF"/>
          <w:sz w:val="22"/>
          <w:szCs w:val="22"/>
        </w:rPr>
      </w:pPr>
    </w:p>
    <w:p w14:paraId="4272E3E0"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13</w:t>
      </w:r>
    </w:p>
    <w:p w14:paraId="4C9CE523" w14:textId="77777777" w:rsidR="008A48E9" w:rsidRPr="00667C99" w:rsidRDefault="008A48E9" w:rsidP="008A48E9">
      <w:pPr>
        <w:rPr>
          <w:rFonts w:ascii="Arial" w:hAnsi="Arial" w:cs="Arial"/>
          <w:color w:val="3366FF"/>
          <w:sz w:val="22"/>
          <w:szCs w:val="22"/>
          <w:lang w:val="en-US"/>
        </w:rPr>
      </w:pPr>
      <w:r w:rsidRPr="00667C99">
        <w:rPr>
          <w:rFonts w:ascii="Arial" w:hAnsi="Arial" w:cs="Arial"/>
          <w:color w:val="3366FF"/>
          <w:sz w:val="22"/>
          <w:szCs w:val="22"/>
          <w:lang w:val="en-US"/>
        </w:rPr>
        <w:t xml:space="preserve">Nash, </w:t>
      </w:r>
      <w:r w:rsidRPr="00667C99">
        <w:rPr>
          <w:rFonts w:ascii="Arial" w:hAnsi="Arial" w:cs="Arial"/>
          <w:i/>
          <w:color w:val="3366FF"/>
          <w:sz w:val="22"/>
          <w:szCs w:val="22"/>
          <w:lang w:val="en-US"/>
        </w:rPr>
        <w:t>Outline</w:t>
      </w:r>
      <w:r w:rsidRPr="00667C99">
        <w:rPr>
          <w:rFonts w:ascii="Arial" w:hAnsi="Arial" w:cs="Arial"/>
          <w:color w:val="3366FF"/>
          <w:sz w:val="22"/>
          <w:szCs w:val="22"/>
          <w:lang w:val="en-US"/>
        </w:rPr>
        <w:t>, p.221.</w:t>
      </w:r>
    </w:p>
    <w:p w14:paraId="3A0F449C" w14:textId="77777777" w:rsidR="008A48E9" w:rsidRPr="00667C99" w:rsidRDefault="008A48E9" w:rsidP="008A48E9">
      <w:pPr>
        <w:rPr>
          <w:rFonts w:ascii="Arial" w:hAnsi="Arial" w:cs="Arial"/>
          <w:color w:val="3366FF"/>
          <w:sz w:val="22"/>
          <w:szCs w:val="22"/>
        </w:rPr>
      </w:pPr>
    </w:p>
    <w:p w14:paraId="76C7E6CA"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14</w:t>
      </w:r>
    </w:p>
    <w:p w14:paraId="6DEDD694"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Gough, </w:t>
      </w:r>
      <w:r w:rsidRPr="00667C99">
        <w:rPr>
          <w:rFonts w:ascii="Arial" w:hAnsi="Arial" w:cs="Arial"/>
          <w:i/>
          <w:color w:val="3366FF"/>
          <w:sz w:val="22"/>
          <w:szCs w:val="22"/>
        </w:rPr>
        <w:t>A Terrible Beauty</w:t>
      </w:r>
      <w:r w:rsidRPr="00667C99">
        <w:rPr>
          <w:rFonts w:ascii="Arial" w:hAnsi="Arial" w:cs="Arial"/>
          <w:color w:val="3366FF"/>
          <w:sz w:val="22"/>
          <w:szCs w:val="22"/>
        </w:rPr>
        <w:t>, p.157.</w:t>
      </w:r>
    </w:p>
    <w:p w14:paraId="584DEE11" w14:textId="77777777" w:rsidR="008A48E9" w:rsidRPr="00667C99" w:rsidRDefault="008A48E9" w:rsidP="008A48E9">
      <w:pPr>
        <w:rPr>
          <w:rFonts w:ascii="Arial" w:hAnsi="Arial" w:cs="Arial"/>
          <w:color w:val="3366FF"/>
          <w:sz w:val="22"/>
          <w:szCs w:val="22"/>
        </w:rPr>
      </w:pPr>
    </w:p>
    <w:p w14:paraId="40B2D738"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15</w:t>
      </w:r>
    </w:p>
    <w:p w14:paraId="27F75F67"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For a full appreciation of the Romantic reading of the Great War see Paul </w:t>
      </w:r>
      <w:proofErr w:type="spellStart"/>
      <w:r w:rsidRPr="00667C99">
        <w:rPr>
          <w:rFonts w:ascii="Arial" w:hAnsi="Arial" w:cs="Arial"/>
          <w:color w:val="3366FF"/>
          <w:sz w:val="22"/>
          <w:szCs w:val="22"/>
        </w:rPr>
        <w:t>Fussell</w:t>
      </w:r>
      <w:proofErr w:type="spellEnd"/>
      <w:r w:rsidRPr="00667C99">
        <w:rPr>
          <w:rFonts w:ascii="Arial" w:hAnsi="Arial" w:cs="Arial"/>
          <w:color w:val="3366FF"/>
          <w:sz w:val="22"/>
          <w:szCs w:val="22"/>
        </w:rPr>
        <w:t xml:space="preserve">, </w:t>
      </w:r>
      <w:r w:rsidRPr="00667C99">
        <w:rPr>
          <w:rFonts w:ascii="Arial" w:hAnsi="Arial" w:cs="Arial"/>
          <w:i/>
          <w:color w:val="3366FF"/>
          <w:sz w:val="22"/>
          <w:szCs w:val="22"/>
        </w:rPr>
        <w:t>The Great War and Modern Memory</w:t>
      </w:r>
      <w:r w:rsidRPr="00667C99">
        <w:rPr>
          <w:rFonts w:ascii="Arial" w:hAnsi="Arial" w:cs="Arial"/>
          <w:color w:val="3366FF"/>
          <w:sz w:val="22"/>
          <w:szCs w:val="22"/>
        </w:rPr>
        <w:t xml:space="preserve"> (Oxford, 1975).</w:t>
      </w:r>
    </w:p>
    <w:p w14:paraId="5813C703" w14:textId="77777777" w:rsidR="008A48E9" w:rsidRPr="00667C99" w:rsidRDefault="008A48E9" w:rsidP="008A48E9">
      <w:pPr>
        <w:rPr>
          <w:rFonts w:ascii="Arial" w:hAnsi="Arial" w:cs="Arial"/>
          <w:color w:val="3366FF"/>
          <w:sz w:val="22"/>
          <w:szCs w:val="22"/>
        </w:rPr>
      </w:pPr>
    </w:p>
    <w:p w14:paraId="09C69AB4"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16</w:t>
      </w:r>
    </w:p>
    <w:p w14:paraId="2329B25A"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C.R.W. Nevinson,</w:t>
      </w:r>
      <w:r w:rsidRPr="00667C99">
        <w:rPr>
          <w:rFonts w:ascii="Arial" w:hAnsi="Arial" w:cs="Arial"/>
          <w:i/>
          <w:color w:val="3366FF"/>
          <w:sz w:val="22"/>
          <w:szCs w:val="22"/>
        </w:rPr>
        <w:t xml:space="preserve"> Paint and Prejudice</w:t>
      </w:r>
      <w:r w:rsidRPr="00667C99">
        <w:rPr>
          <w:rFonts w:ascii="Arial" w:hAnsi="Arial" w:cs="Arial"/>
          <w:color w:val="3366FF"/>
          <w:sz w:val="22"/>
          <w:szCs w:val="22"/>
        </w:rPr>
        <w:t xml:space="preserve"> (London,1937) pp.72-74.</w:t>
      </w:r>
    </w:p>
    <w:p w14:paraId="11ABDAB3" w14:textId="77777777" w:rsidR="008A48E9" w:rsidRPr="00667C99" w:rsidRDefault="008A48E9" w:rsidP="008A48E9">
      <w:pPr>
        <w:pStyle w:val="PlainText"/>
        <w:rPr>
          <w:rFonts w:ascii="Arial" w:hAnsi="Arial" w:cs="Arial"/>
          <w:color w:val="3366FF"/>
          <w:sz w:val="22"/>
          <w:szCs w:val="22"/>
        </w:rPr>
      </w:pPr>
    </w:p>
    <w:p w14:paraId="08F1BAC1"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17</w:t>
      </w:r>
    </w:p>
    <w:p w14:paraId="3C963AA8"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 xml:space="preserve">Richard Ingleby 'Utterly tired of chaos : the life of CRW Nevinson', in </w:t>
      </w:r>
      <w:r w:rsidRPr="00667C99">
        <w:rPr>
          <w:rFonts w:ascii="Arial" w:hAnsi="Arial" w:cs="Arial"/>
          <w:i/>
          <w:color w:val="3366FF"/>
          <w:sz w:val="22"/>
          <w:szCs w:val="22"/>
        </w:rPr>
        <w:t>C.R.W. Nevinson: the Twentieth Century</w:t>
      </w:r>
      <w:r w:rsidRPr="00667C99">
        <w:rPr>
          <w:rFonts w:ascii="Arial" w:hAnsi="Arial" w:cs="Arial"/>
          <w:color w:val="3366FF"/>
          <w:sz w:val="22"/>
          <w:szCs w:val="22"/>
        </w:rPr>
        <w:t xml:space="preserve"> (London, 1999) p.16.</w:t>
      </w:r>
    </w:p>
    <w:p w14:paraId="6A550FE0" w14:textId="77777777" w:rsidR="008A48E9" w:rsidRPr="00667C99" w:rsidRDefault="008A48E9" w:rsidP="008A48E9">
      <w:pPr>
        <w:pStyle w:val="PlainText"/>
        <w:rPr>
          <w:rFonts w:ascii="Arial" w:hAnsi="Arial" w:cs="Arial"/>
          <w:color w:val="3366FF"/>
          <w:sz w:val="22"/>
          <w:szCs w:val="22"/>
        </w:rPr>
      </w:pPr>
    </w:p>
    <w:p w14:paraId="5C4F0434"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18</w:t>
      </w:r>
    </w:p>
    <w:p w14:paraId="5E611415"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 xml:space="preserve">Walter Sickert, </w:t>
      </w:r>
      <w:r w:rsidRPr="00667C99">
        <w:rPr>
          <w:rFonts w:ascii="Arial" w:hAnsi="Arial" w:cs="Arial"/>
          <w:i/>
          <w:color w:val="3366FF"/>
          <w:sz w:val="22"/>
          <w:szCs w:val="22"/>
        </w:rPr>
        <w:t>Burlington Magazine</w:t>
      </w:r>
      <w:r w:rsidRPr="00667C99">
        <w:rPr>
          <w:rFonts w:ascii="Arial" w:hAnsi="Arial" w:cs="Arial"/>
          <w:color w:val="3366FF"/>
          <w:sz w:val="22"/>
          <w:szCs w:val="22"/>
        </w:rPr>
        <w:t>, (September / October 1916).</w:t>
      </w:r>
    </w:p>
    <w:p w14:paraId="4D4C57A0" w14:textId="77777777" w:rsidR="008A48E9" w:rsidRPr="00667C99" w:rsidRDefault="008A48E9" w:rsidP="008A48E9">
      <w:pPr>
        <w:pStyle w:val="PlainText"/>
        <w:rPr>
          <w:rFonts w:ascii="Arial" w:hAnsi="Arial" w:cs="Arial"/>
          <w:color w:val="3366FF"/>
          <w:sz w:val="22"/>
          <w:szCs w:val="22"/>
        </w:rPr>
      </w:pPr>
    </w:p>
    <w:p w14:paraId="04CA617B"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19</w:t>
      </w:r>
    </w:p>
    <w:p w14:paraId="630A62AE"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 xml:space="preserve">Nevinson, </w:t>
      </w:r>
      <w:r w:rsidRPr="00667C99">
        <w:rPr>
          <w:rFonts w:ascii="Arial" w:hAnsi="Arial" w:cs="Arial"/>
          <w:i/>
          <w:color w:val="3366FF"/>
          <w:sz w:val="22"/>
          <w:szCs w:val="22"/>
        </w:rPr>
        <w:t>Paint and Prejudice</w:t>
      </w:r>
      <w:r w:rsidRPr="00667C99">
        <w:rPr>
          <w:rFonts w:ascii="Arial" w:hAnsi="Arial" w:cs="Arial"/>
          <w:color w:val="3366FF"/>
          <w:sz w:val="22"/>
          <w:szCs w:val="22"/>
        </w:rPr>
        <w:t>, p.107.</w:t>
      </w:r>
    </w:p>
    <w:p w14:paraId="2078937E" w14:textId="77777777" w:rsidR="008A48E9" w:rsidRPr="00667C99" w:rsidRDefault="008A48E9" w:rsidP="008A48E9">
      <w:pPr>
        <w:rPr>
          <w:rFonts w:ascii="Arial" w:hAnsi="Arial" w:cs="Arial"/>
          <w:color w:val="3366FF"/>
          <w:sz w:val="22"/>
          <w:szCs w:val="22"/>
        </w:rPr>
      </w:pPr>
    </w:p>
    <w:p w14:paraId="4CBEF9ED"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20</w:t>
      </w:r>
    </w:p>
    <w:p w14:paraId="5586D8EE" w14:textId="77777777" w:rsidR="008A48E9" w:rsidRPr="00667C99" w:rsidRDefault="008A48E9" w:rsidP="008A48E9">
      <w:pPr>
        <w:pStyle w:val="PlainText"/>
        <w:rPr>
          <w:rFonts w:ascii="Arial" w:hAnsi="Arial" w:cs="Arial"/>
          <w:color w:val="3366FF"/>
          <w:sz w:val="22"/>
          <w:szCs w:val="22"/>
        </w:rPr>
      </w:pPr>
      <w:r w:rsidRPr="00667C99">
        <w:rPr>
          <w:rFonts w:ascii="Arial" w:hAnsi="Arial" w:cs="Arial"/>
          <w:color w:val="3366FF"/>
          <w:sz w:val="22"/>
          <w:szCs w:val="22"/>
        </w:rPr>
        <w:t xml:space="preserve">Cork, </w:t>
      </w:r>
      <w:r w:rsidRPr="00667C99">
        <w:rPr>
          <w:rFonts w:ascii="Arial" w:hAnsi="Arial" w:cs="Arial"/>
          <w:i/>
          <w:color w:val="3366FF"/>
          <w:sz w:val="22"/>
          <w:szCs w:val="22"/>
        </w:rPr>
        <w:t>Vorticism and Abstract Art in the First Machine Age</w:t>
      </w:r>
      <w:r w:rsidRPr="00667C99">
        <w:rPr>
          <w:rFonts w:ascii="Arial" w:hAnsi="Arial" w:cs="Arial"/>
          <w:color w:val="3366FF"/>
          <w:sz w:val="22"/>
          <w:szCs w:val="22"/>
        </w:rPr>
        <w:t>, 1975.</w:t>
      </w:r>
    </w:p>
    <w:p w14:paraId="313D0884" w14:textId="77777777" w:rsidR="008A48E9" w:rsidRPr="00667C99" w:rsidRDefault="008A48E9" w:rsidP="008A48E9">
      <w:pPr>
        <w:rPr>
          <w:rFonts w:ascii="Arial" w:hAnsi="Arial" w:cs="Arial"/>
          <w:color w:val="3366FF"/>
          <w:sz w:val="22"/>
          <w:szCs w:val="22"/>
        </w:rPr>
      </w:pPr>
    </w:p>
    <w:p w14:paraId="0D7C7291"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21</w:t>
      </w:r>
    </w:p>
    <w:p w14:paraId="7A43EA81"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 xml:space="preserve">The full story of </w:t>
      </w:r>
      <w:proofErr w:type="spellStart"/>
      <w:r w:rsidRPr="00667C99">
        <w:rPr>
          <w:rFonts w:ascii="Arial" w:hAnsi="Arial" w:cs="Arial"/>
          <w:color w:val="3366FF"/>
          <w:sz w:val="22"/>
          <w:szCs w:val="22"/>
        </w:rPr>
        <w:t>Nevinson’s</w:t>
      </w:r>
      <w:proofErr w:type="spellEnd"/>
      <w:r w:rsidRPr="00667C99">
        <w:rPr>
          <w:rFonts w:ascii="Arial" w:hAnsi="Arial" w:cs="Arial"/>
          <w:color w:val="3366FF"/>
          <w:sz w:val="22"/>
          <w:szCs w:val="22"/>
        </w:rPr>
        <w:t xml:space="preserve"> difficulties with the official patronage schemes see </w:t>
      </w:r>
      <w:proofErr w:type="spellStart"/>
      <w:r w:rsidRPr="00667C99">
        <w:rPr>
          <w:rFonts w:ascii="Arial" w:hAnsi="Arial" w:cs="Arial"/>
          <w:color w:val="3366FF"/>
          <w:sz w:val="22"/>
          <w:szCs w:val="22"/>
        </w:rPr>
        <w:t>Meirion</w:t>
      </w:r>
      <w:proofErr w:type="spellEnd"/>
      <w:r w:rsidRPr="00667C99">
        <w:rPr>
          <w:rFonts w:ascii="Arial" w:hAnsi="Arial" w:cs="Arial"/>
          <w:color w:val="3366FF"/>
          <w:sz w:val="22"/>
          <w:szCs w:val="22"/>
        </w:rPr>
        <w:t xml:space="preserve"> and Susie Harries, </w:t>
      </w:r>
      <w:r w:rsidRPr="00667C99">
        <w:rPr>
          <w:rFonts w:ascii="Arial" w:hAnsi="Arial" w:cs="Arial"/>
          <w:i/>
          <w:color w:val="3366FF"/>
          <w:sz w:val="22"/>
          <w:szCs w:val="22"/>
        </w:rPr>
        <w:t>The War Artists:</w:t>
      </w:r>
      <w:r w:rsidRPr="00667C99">
        <w:rPr>
          <w:rFonts w:ascii="Arial" w:hAnsi="Arial" w:cs="Arial"/>
          <w:color w:val="3366FF"/>
          <w:sz w:val="22"/>
          <w:szCs w:val="22"/>
        </w:rPr>
        <w:t xml:space="preserve"> </w:t>
      </w:r>
      <w:r w:rsidRPr="00667C99">
        <w:rPr>
          <w:rFonts w:ascii="Arial" w:hAnsi="Arial" w:cs="Arial"/>
          <w:i/>
          <w:color w:val="3366FF"/>
          <w:sz w:val="22"/>
          <w:szCs w:val="22"/>
        </w:rPr>
        <w:t>British Official War Art of the Twentieth Century</w:t>
      </w:r>
      <w:r w:rsidRPr="00667C99">
        <w:rPr>
          <w:rFonts w:ascii="Arial" w:hAnsi="Arial" w:cs="Arial"/>
          <w:color w:val="3366FF"/>
          <w:sz w:val="22"/>
          <w:szCs w:val="22"/>
        </w:rPr>
        <w:t xml:space="preserve"> (London, 1983) and Sue Malvern, </w:t>
      </w:r>
      <w:r w:rsidRPr="00667C99">
        <w:rPr>
          <w:rFonts w:ascii="Arial" w:hAnsi="Arial" w:cs="Arial"/>
          <w:i/>
          <w:color w:val="3366FF"/>
          <w:sz w:val="22"/>
          <w:szCs w:val="22"/>
        </w:rPr>
        <w:t>Modern Art, Britain and the Great War: Witnessing, Testimony and Remembrance</w:t>
      </w:r>
      <w:r w:rsidRPr="00667C99">
        <w:rPr>
          <w:rFonts w:ascii="Arial" w:hAnsi="Arial" w:cs="Arial"/>
          <w:color w:val="3366FF"/>
          <w:sz w:val="22"/>
          <w:szCs w:val="22"/>
        </w:rPr>
        <w:t xml:space="preserve"> (New Haven, 2004). </w:t>
      </w:r>
    </w:p>
    <w:p w14:paraId="1A886228" w14:textId="77777777" w:rsidR="008A48E9" w:rsidRPr="00667C99" w:rsidRDefault="008A48E9" w:rsidP="008A48E9">
      <w:pPr>
        <w:rPr>
          <w:rFonts w:ascii="Arial" w:hAnsi="Arial" w:cs="Arial"/>
          <w:color w:val="3366FF"/>
          <w:sz w:val="22"/>
          <w:szCs w:val="22"/>
        </w:rPr>
      </w:pPr>
    </w:p>
    <w:p w14:paraId="7D2A65C7"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rPr>
        <w:t>22</w:t>
      </w:r>
    </w:p>
    <w:p w14:paraId="5E8F8DE9" w14:textId="77777777" w:rsidR="008A48E9" w:rsidRPr="00667C99" w:rsidRDefault="008A48E9" w:rsidP="008A48E9">
      <w:pPr>
        <w:rPr>
          <w:rFonts w:ascii="Arial" w:hAnsi="Arial" w:cs="Arial"/>
          <w:color w:val="3366FF"/>
          <w:sz w:val="22"/>
          <w:szCs w:val="22"/>
        </w:rPr>
      </w:pPr>
      <w:r w:rsidRPr="00667C99">
        <w:rPr>
          <w:rFonts w:ascii="Arial" w:hAnsi="Arial" w:cs="Arial"/>
          <w:color w:val="3366FF"/>
          <w:sz w:val="22"/>
          <w:szCs w:val="22"/>
          <w:lang w:val="en-US"/>
        </w:rPr>
        <w:t xml:space="preserve">Hudson to C.F.G. </w:t>
      </w:r>
      <w:proofErr w:type="spellStart"/>
      <w:r w:rsidRPr="00667C99">
        <w:rPr>
          <w:rFonts w:ascii="Arial" w:hAnsi="Arial" w:cs="Arial"/>
          <w:color w:val="3366FF"/>
          <w:sz w:val="22"/>
          <w:szCs w:val="22"/>
          <w:lang w:val="en-US"/>
        </w:rPr>
        <w:t>Masterman</w:t>
      </w:r>
      <w:proofErr w:type="spellEnd"/>
      <w:r w:rsidRPr="00667C99">
        <w:rPr>
          <w:rFonts w:ascii="Arial" w:hAnsi="Arial" w:cs="Arial"/>
          <w:color w:val="3366FF"/>
          <w:sz w:val="22"/>
          <w:szCs w:val="22"/>
          <w:lang w:val="en-US"/>
        </w:rPr>
        <w:t>, October 1917, Department of Art, Imperial War Museum, London.</w:t>
      </w:r>
    </w:p>
    <w:p w14:paraId="4443FEFB" w14:textId="77777777" w:rsidR="008A48E9" w:rsidRPr="00667C99" w:rsidRDefault="008A48E9" w:rsidP="008A48E9">
      <w:pPr>
        <w:rPr>
          <w:rFonts w:ascii="Arial" w:hAnsi="Arial" w:cs="Arial"/>
          <w:color w:val="3366FF"/>
          <w:sz w:val="22"/>
          <w:szCs w:val="22"/>
          <w:lang w:val="en-US"/>
        </w:rPr>
      </w:pPr>
    </w:p>
    <w:p w14:paraId="7F99CD21" w14:textId="77777777" w:rsidR="008A48E9" w:rsidRPr="00667C99" w:rsidRDefault="008A48E9" w:rsidP="008A48E9">
      <w:pPr>
        <w:rPr>
          <w:rFonts w:ascii="Arial" w:hAnsi="Arial" w:cs="Arial"/>
          <w:color w:val="3366FF"/>
          <w:sz w:val="22"/>
          <w:szCs w:val="22"/>
          <w:lang w:val="en-US"/>
        </w:rPr>
      </w:pPr>
      <w:r w:rsidRPr="00667C99">
        <w:rPr>
          <w:rFonts w:ascii="Arial" w:hAnsi="Arial" w:cs="Arial"/>
          <w:color w:val="3366FF"/>
          <w:sz w:val="22"/>
          <w:szCs w:val="22"/>
          <w:lang w:val="en-US"/>
        </w:rPr>
        <w:t>23</w:t>
      </w:r>
    </w:p>
    <w:p w14:paraId="4A5F650C" w14:textId="77777777" w:rsidR="008A48E9" w:rsidRPr="00667C99" w:rsidRDefault="008A48E9" w:rsidP="008A48E9">
      <w:pPr>
        <w:spacing w:line="360" w:lineRule="auto"/>
        <w:rPr>
          <w:rFonts w:ascii="Arial" w:hAnsi="Arial" w:cs="Arial"/>
          <w:color w:val="3366FF"/>
          <w:sz w:val="22"/>
          <w:szCs w:val="22"/>
        </w:rPr>
      </w:pPr>
      <w:r w:rsidRPr="00667C99">
        <w:rPr>
          <w:rFonts w:ascii="Arial" w:hAnsi="Arial" w:cs="Arial"/>
          <w:color w:val="3366FF"/>
          <w:sz w:val="22"/>
          <w:szCs w:val="22"/>
          <w:lang w:val="en-US"/>
        </w:rPr>
        <w:t xml:space="preserve">Paul </w:t>
      </w:r>
      <w:proofErr w:type="spellStart"/>
      <w:r w:rsidRPr="00667C99">
        <w:rPr>
          <w:rFonts w:ascii="Arial" w:hAnsi="Arial" w:cs="Arial"/>
          <w:color w:val="3366FF"/>
          <w:sz w:val="22"/>
          <w:szCs w:val="22"/>
          <w:lang w:val="en-US"/>
        </w:rPr>
        <w:t>Konody</w:t>
      </w:r>
      <w:proofErr w:type="spellEnd"/>
      <w:r w:rsidRPr="00667C99">
        <w:rPr>
          <w:rFonts w:ascii="Arial" w:hAnsi="Arial" w:cs="Arial"/>
          <w:color w:val="3366FF"/>
          <w:sz w:val="22"/>
          <w:szCs w:val="22"/>
          <w:lang w:val="en-US"/>
        </w:rPr>
        <w:t xml:space="preserve">, </w:t>
      </w:r>
      <w:r w:rsidRPr="00667C99">
        <w:rPr>
          <w:rFonts w:ascii="Arial" w:hAnsi="Arial" w:cs="Arial"/>
          <w:i/>
          <w:color w:val="3366FF"/>
          <w:sz w:val="22"/>
          <w:szCs w:val="22"/>
          <w:lang w:val="en-US"/>
        </w:rPr>
        <w:t>The Observer</w:t>
      </w:r>
      <w:r w:rsidRPr="00667C99">
        <w:rPr>
          <w:rFonts w:ascii="Arial" w:hAnsi="Arial" w:cs="Arial"/>
          <w:color w:val="3366FF"/>
          <w:sz w:val="22"/>
          <w:szCs w:val="22"/>
          <w:lang w:val="en-US"/>
        </w:rPr>
        <w:t>, 16 January 1916.</w:t>
      </w:r>
    </w:p>
    <w:p w14:paraId="48B45327" w14:textId="77777777" w:rsidR="008A48E9" w:rsidRPr="00667C99" w:rsidRDefault="008A48E9" w:rsidP="008A48E9">
      <w:pPr>
        <w:rPr>
          <w:rFonts w:ascii="Arial" w:hAnsi="Arial" w:cs="Arial"/>
          <w:color w:val="3366FF"/>
          <w:sz w:val="22"/>
          <w:szCs w:val="22"/>
          <w:lang w:val="en-US"/>
        </w:rPr>
      </w:pPr>
    </w:p>
    <w:p w14:paraId="48E6D82F" w14:textId="77777777" w:rsidR="008A48E9" w:rsidRPr="00667C99" w:rsidRDefault="008A48E9" w:rsidP="008A48E9">
      <w:pPr>
        <w:rPr>
          <w:rFonts w:ascii="Arial" w:hAnsi="Arial" w:cs="Arial"/>
          <w:color w:val="3366FF"/>
          <w:sz w:val="22"/>
          <w:szCs w:val="22"/>
          <w:lang w:val="en-US"/>
        </w:rPr>
      </w:pPr>
      <w:r w:rsidRPr="00667C99">
        <w:rPr>
          <w:rFonts w:ascii="Arial" w:hAnsi="Arial" w:cs="Arial"/>
          <w:color w:val="3366FF"/>
          <w:sz w:val="22"/>
          <w:szCs w:val="22"/>
          <w:lang w:val="en-US"/>
        </w:rPr>
        <w:t>24</w:t>
      </w:r>
    </w:p>
    <w:p w14:paraId="5B0054D2" w14:textId="77777777" w:rsidR="008A48E9" w:rsidRPr="00667C99" w:rsidRDefault="008A48E9" w:rsidP="008A48E9">
      <w:pPr>
        <w:rPr>
          <w:rFonts w:ascii="Arial" w:hAnsi="Arial" w:cs="Arial"/>
          <w:color w:val="3366FF"/>
          <w:sz w:val="22"/>
          <w:szCs w:val="22"/>
          <w:lang w:val="en-US"/>
        </w:rPr>
      </w:pPr>
      <w:proofErr w:type="spellStart"/>
      <w:r w:rsidRPr="00667C99">
        <w:rPr>
          <w:rFonts w:ascii="Arial" w:hAnsi="Arial" w:cs="Arial"/>
          <w:color w:val="3366FF"/>
          <w:sz w:val="22"/>
          <w:szCs w:val="22"/>
          <w:lang w:val="en-US"/>
        </w:rPr>
        <w:t>Nevinson</w:t>
      </w:r>
      <w:proofErr w:type="spellEnd"/>
      <w:r w:rsidRPr="00667C99">
        <w:rPr>
          <w:rFonts w:ascii="Arial" w:hAnsi="Arial" w:cs="Arial"/>
          <w:color w:val="3366FF"/>
          <w:sz w:val="22"/>
          <w:szCs w:val="22"/>
          <w:lang w:val="en-US"/>
        </w:rPr>
        <w:t xml:space="preserve">, </w:t>
      </w:r>
      <w:r w:rsidRPr="00667C99">
        <w:rPr>
          <w:rFonts w:ascii="Arial" w:hAnsi="Arial" w:cs="Arial"/>
          <w:i/>
          <w:color w:val="3366FF"/>
          <w:sz w:val="22"/>
          <w:szCs w:val="22"/>
          <w:lang w:val="en-US"/>
        </w:rPr>
        <w:t>Paint and Prejudice</w:t>
      </w:r>
      <w:r w:rsidRPr="00667C99">
        <w:rPr>
          <w:rFonts w:ascii="Arial" w:hAnsi="Arial" w:cs="Arial"/>
          <w:color w:val="3366FF"/>
          <w:sz w:val="22"/>
          <w:szCs w:val="22"/>
          <w:lang w:val="en-US"/>
        </w:rPr>
        <w:t>, p.109.</w:t>
      </w:r>
    </w:p>
    <w:p w14:paraId="36C2DCA6" w14:textId="77777777" w:rsidR="008A48E9" w:rsidRPr="00667C99" w:rsidRDefault="008A48E9" w:rsidP="008A48E9">
      <w:pPr>
        <w:rPr>
          <w:rFonts w:ascii="Arial" w:hAnsi="Arial" w:cs="Arial"/>
          <w:color w:val="3366FF"/>
          <w:sz w:val="22"/>
          <w:szCs w:val="22"/>
          <w:lang w:val="en-US"/>
        </w:rPr>
      </w:pPr>
    </w:p>
    <w:p w14:paraId="6C979668" w14:textId="77777777" w:rsidR="008A48E9" w:rsidRPr="00667C99" w:rsidRDefault="008A48E9" w:rsidP="008A48E9">
      <w:pPr>
        <w:rPr>
          <w:rFonts w:ascii="Arial" w:hAnsi="Arial" w:cs="Arial"/>
          <w:color w:val="3366FF"/>
          <w:sz w:val="22"/>
          <w:szCs w:val="22"/>
          <w:lang w:val="en-US"/>
        </w:rPr>
      </w:pPr>
      <w:r w:rsidRPr="00667C99">
        <w:rPr>
          <w:rFonts w:ascii="Arial" w:hAnsi="Arial" w:cs="Arial"/>
          <w:color w:val="3366FF"/>
          <w:sz w:val="22"/>
          <w:szCs w:val="22"/>
          <w:lang w:val="en-US"/>
        </w:rPr>
        <w:t>25</w:t>
      </w:r>
    </w:p>
    <w:p w14:paraId="0E720646" w14:textId="77777777" w:rsidR="008A48E9" w:rsidRPr="00667C99" w:rsidRDefault="008A48E9" w:rsidP="008A48E9">
      <w:pPr>
        <w:rPr>
          <w:rFonts w:ascii="Arial" w:hAnsi="Arial" w:cs="Arial"/>
          <w:color w:val="3366FF"/>
          <w:sz w:val="22"/>
          <w:szCs w:val="22"/>
        </w:rPr>
      </w:pPr>
      <w:proofErr w:type="spellStart"/>
      <w:r w:rsidRPr="00667C99">
        <w:rPr>
          <w:rFonts w:ascii="Arial" w:hAnsi="Arial" w:cs="Arial"/>
          <w:color w:val="3366FF"/>
          <w:sz w:val="22"/>
          <w:szCs w:val="22"/>
          <w:lang w:val="en-US"/>
        </w:rPr>
        <w:t>Nevinson</w:t>
      </w:r>
      <w:proofErr w:type="spellEnd"/>
      <w:r w:rsidRPr="00667C99">
        <w:rPr>
          <w:rFonts w:ascii="Arial" w:hAnsi="Arial" w:cs="Arial"/>
          <w:color w:val="3366FF"/>
          <w:sz w:val="22"/>
          <w:szCs w:val="22"/>
          <w:lang w:val="en-US"/>
        </w:rPr>
        <w:t xml:space="preserve"> to </w:t>
      </w:r>
      <w:proofErr w:type="spellStart"/>
      <w:r w:rsidRPr="00667C99">
        <w:rPr>
          <w:rFonts w:ascii="Arial" w:hAnsi="Arial" w:cs="Arial"/>
          <w:color w:val="3366FF"/>
          <w:sz w:val="22"/>
          <w:szCs w:val="22"/>
          <w:lang w:val="en-US"/>
        </w:rPr>
        <w:t>C.F.</w:t>
      </w:r>
      <w:proofErr w:type="gramStart"/>
      <w:r w:rsidRPr="00667C99">
        <w:rPr>
          <w:rFonts w:ascii="Arial" w:hAnsi="Arial" w:cs="Arial"/>
          <w:color w:val="3366FF"/>
          <w:sz w:val="22"/>
          <w:szCs w:val="22"/>
          <w:lang w:val="en-US"/>
        </w:rPr>
        <w:t>G.Masterman</w:t>
      </w:r>
      <w:proofErr w:type="spellEnd"/>
      <w:proofErr w:type="gramEnd"/>
      <w:r w:rsidRPr="00667C99">
        <w:rPr>
          <w:rFonts w:ascii="Arial" w:hAnsi="Arial" w:cs="Arial"/>
          <w:color w:val="3366FF"/>
          <w:sz w:val="22"/>
          <w:szCs w:val="22"/>
          <w:lang w:val="en-US"/>
        </w:rPr>
        <w:t>, 30 June 1917, Department of Art, Imperial War Museum, London.</w:t>
      </w:r>
    </w:p>
    <w:p w14:paraId="476773E3" w14:textId="77777777" w:rsidR="008A48E9" w:rsidRPr="00667C99" w:rsidRDefault="008A48E9" w:rsidP="008A48E9">
      <w:pPr>
        <w:widowControl w:val="0"/>
        <w:autoSpaceDE w:val="0"/>
        <w:autoSpaceDN w:val="0"/>
        <w:adjustRightInd w:val="0"/>
        <w:spacing w:line="360" w:lineRule="auto"/>
        <w:rPr>
          <w:rFonts w:ascii="Arial" w:hAnsi="Arial" w:cs="Arial"/>
          <w:color w:val="3366FF"/>
          <w:sz w:val="22"/>
          <w:szCs w:val="22"/>
        </w:rPr>
      </w:pPr>
    </w:p>
    <w:p w14:paraId="66D597BD" w14:textId="77777777" w:rsidR="008A48E9" w:rsidRPr="00667C99" w:rsidRDefault="008A48E9" w:rsidP="008A48E9">
      <w:pPr>
        <w:widowControl w:val="0"/>
        <w:autoSpaceDE w:val="0"/>
        <w:autoSpaceDN w:val="0"/>
        <w:adjustRightInd w:val="0"/>
        <w:rPr>
          <w:rFonts w:ascii="Arial" w:hAnsi="Arial" w:cs="Arial"/>
          <w:color w:val="3366FF"/>
          <w:sz w:val="22"/>
          <w:szCs w:val="22"/>
        </w:rPr>
      </w:pPr>
      <w:r w:rsidRPr="00667C99">
        <w:rPr>
          <w:rFonts w:ascii="Arial" w:hAnsi="Arial" w:cs="Arial"/>
          <w:color w:val="3366FF"/>
          <w:sz w:val="22"/>
          <w:szCs w:val="22"/>
        </w:rPr>
        <w:t>26</w:t>
      </w:r>
    </w:p>
    <w:p w14:paraId="2B2B2A6B" w14:textId="77777777" w:rsidR="008A48E9" w:rsidRPr="00667C99" w:rsidRDefault="008A48E9" w:rsidP="008A48E9">
      <w:pPr>
        <w:widowControl w:val="0"/>
        <w:autoSpaceDE w:val="0"/>
        <w:autoSpaceDN w:val="0"/>
        <w:adjustRightInd w:val="0"/>
        <w:rPr>
          <w:rFonts w:ascii="Arial" w:hAnsi="Arial" w:cs="Arial"/>
          <w:color w:val="3366FF"/>
          <w:sz w:val="22"/>
          <w:szCs w:val="22"/>
          <w:lang w:val="en-US"/>
        </w:rPr>
      </w:pPr>
      <w:r w:rsidRPr="00667C99">
        <w:rPr>
          <w:rFonts w:ascii="Arial" w:hAnsi="Arial" w:cs="Arial"/>
          <w:color w:val="3366FF"/>
          <w:sz w:val="22"/>
          <w:szCs w:val="22"/>
          <w:lang w:val="en-US"/>
        </w:rPr>
        <w:t xml:space="preserve">Jon Bird, ‘Representing the Great War’, </w:t>
      </w:r>
      <w:r w:rsidRPr="00667C99">
        <w:rPr>
          <w:rFonts w:ascii="Arial" w:hAnsi="Arial" w:cs="Arial"/>
          <w:i/>
          <w:color w:val="3366FF"/>
          <w:sz w:val="22"/>
          <w:szCs w:val="22"/>
          <w:lang w:val="en-US"/>
        </w:rPr>
        <w:t>Block</w:t>
      </w:r>
      <w:r w:rsidRPr="00667C99">
        <w:rPr>
          <w:rFonts w:ascii="Arial" w:hAnsi="Arial" w:cs="Arial"/>
          <w:color w:val="3366FF"/>
          <w:sz w:val="22"/>
          <w:szCs w:val="22"/>
          <w:lang w:val="en-US"/>
        </w:rPr>
        <w:t xml:space="preserve"> (3) 1980, p.51.</w:t>
      </w:r>
    </w:p>
    <w:p w14:paraId="32070EE8" w14:textId="77777777" w:rsidR="008A48E9" w:rsidRPr="00667C99" w:rsidRDefault="008A48E9" w:rsidP="008A48E9">
      <w:pPr>
        <w:widowControl w:val="0"/>
        <w:autoSpaceDE w:val="0"/>
        <w:autoSpaceDN w:val="0"/>
        <w:adjustRightInd w:val="0"/>
        <w:rPr>
          <w:rFonts w:ascii="Arial" w:hAnsi="Arial" w:cs="Arial"/>
          <w:color w:val="3366FF"/>
          <w:sz w:val="22"/>
          <w:szCs w:val="22"/>
        </w:rPr>
      </w:pPr>
    </w:p>
    <w:p w14:paraId="53D3B16C" w14:textId="77777777" w:rsidR="008A48E9" w:rsidRPr="00667C99" w:rsidRDefault="008A48E9" w:rsidP="008A48E9">
      <w:pPr>
        <w:widowControl w:val="0"/>
        <w:autoSpaceDE w:val="0"/>
        <w:autoSpaceDN w:val="0"/>
        <w:adjustRightInd w:val="0"/>
        <w:rPr>
          <w:rFonts w:ascii="Arial" w:hAnsi="Arial" w:cs="Arial"/>
          <w:color w:val="3366FF"/>
          <w:sz w:val="22"/>
          <w:szCs w:val="22"/>
        </w:rPr>
      </w:pPr>
      <w:r w:rsidRPr="00667C99">
        <w:rPr>
          <w:rFonts w:ascii="Arial" w:hAnsi="Arial" w:cs="Arial"/>
          <w:color w:val="3366FF"/>
          <w:sz w:val="22"/>
          <w:szCs w:val="22"/>
        </w:rPr>
        <w:t>27</w:t>
      </w:r>
    </w:p>
    <w:p w14:paraId="7B4A5F96" w14:textId="77777777" w:rsidR="008A48E9" w:rsidRPr="00667C99" w:rsidRDefault="008A48E9" w:rsidP="008A48E9">
      <w:pPr>
        <w:widowControl w:val="0"/>
        <w:autoSpaceDE w:val="0"/>
        <w:autoSpaceDN w:val="0"/>
        <w:adjustRightInd w:val="0"/>
        <w:rPr>
          <w:rFonts w:ascii="Arial" w:hAnsi="Arial" w:cs="Arial"/>
          <w:color w:val="3366FF"/>
          <w:sz w:val="22"/>
          <w:szCs w:val="22"/>
        </w:rPr>
      </w:pPr>
      <w:r w:rsidRPr="00667C99">
        <w:rPr>
          <w:rFonts w:ascii="Arial" w:hAnsi="Arial" w:cs="Arial"/>
          <w:color w:val="3366FF"/>
          <w:sz w:val="22"/>
          <w:szCs w:val="22"/>
        </w:rPr>
        <w:t xml:space="preserve">Nash, </w:t>
      </w:r>
      <w:r w:rsidRPr="00667C99">
        <w:rPr>
          <w:rFonts w:ascii="Arial" w:hAnsi="Arial" w:cs="Arial"/>
          <w:i/>
          <w:color w:val="3366FF"/>
          <w:sz w:val="22"/>
          <w:szCs w:val="22"/>
        </w:rPr>
        <w:t>Outline</w:t>
      </w:r>
      <w:r w:rsidRPr="00667C99">
        <w:rPr>
          <w:rFonts w:ascii="Arial" w:hAnsi="Arial" w:cs="Arial"/>
          <w:color w:val="3366FF"/>
          <w:sz w:val="22"/>
          <w:szCs w:val="22"/>
        </w:rPr>
        <w:t>, p. 218.</w:t>
      </w:r>
    </w:p>
    <w:p w14:paraId="65D5EC94" w14:textId="77777777" w:rsidR="008A48E9" w:rsidRPr="00667C99" w:rsidRDefault="008A48E9" w:rsidP="00730F6F">
      <w:pPr>
        <w:rPr>
          <w:rFonts w:ascii="Arial" w:hAnsi="Arial" w:cs="Arial"/>
          <w:color w:val="3366FF"/>
          <w:sz w:val="22"/>
          <w:szCs w:val="22"/>
        </w:rPr>
      </w:pPr>
    </w:p>
    <w:p w14:paraId="6BF7E5EF" w14:textId="77777777" w:rsidR="00730F6F" w:rsidRPr="00667C99" w:rsidRDefault="00730F6F" w:rsidP="00730F6F">
      <w:pPr>
        <w:rPr>
          <w:rFonts w:ascii="Arial" w:hAnsi="Arial" w:cs="Arial"/>
          <w:color w:val="3366FF"/>
          <w:sz w:val="22"/>
          <w:szCs w:val="22"/>
        </w:rPr>
      </w:pPr>
    </w:p>
    <w:p w14:paraId="203CE8C7" w14:textId="77777777" w:rsidR="00730F6F" w:rsidRPr="00667C99" w:rsidRDefault="00730F6F" w:rsidP="00730F6F">
      <w:pPr>
        <w:rPr>
          <w:sz w:val="22"/>
          <w:szCs w:val="22"/>
        </w:rPr>
      </w:pPr>
    </w:p>
    <w:p w14:paraId="033E6FBC" w14:textId="77777777" w:rsidR="00730F6F" w:rsidRPr="00667C99" w:rsidRDefault="00730F6F">
      <w:pPr>
        <w:rPr>
          <w:sz w:val="22"/>
          <w:szCs w:val="22"/>
        </w:rPr>
      </w:pPr>
    </w:p>
    <w:sectPr w:rsidR="00730F6F" w:rsidRPr="00667C99" w:rsidSect="008957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EF"/>
    <w:rsid w:val="005872EF"/>
    <w:rsid w:val="00654A06"/>
    <w:rsid w:val="00667C99"/>
    <w:rsid w:val="00730F6F"/>
    <w:rsid w:val="0086161B"/>
    <w:rsid w:val="008957AE"/>
    <w:rsid w:val="008A48E9"/>
    <w:rsid w:val="00937A70"/>
    <w:rsid w:val="00C215E7"/>
    <w:rsid w:val="00CF3730"/>
    <w:rsid w:val="00E931DC"/>
    <w:rsid w:val="00EC5F6D"/>
    <w:rsid w:val="00F0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66F06B"/>
  <w15:chartTrackingRefBased/>
  <w15:docId w15:val="{06172BB2-8DF0-2841-A1A5-64327290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7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A48E9"/>
    <w:pPr>
      <w:spacing w:after="120"/>
    </w:pPr>
    <w:rPr>
      <w:rFonts w:asciiTheme="minorHAnsi" w:eastAsiaTheme="minorEastAsia" w:hAnsiTheme="minorHAnsi" w:cstheme="minorBidi"/>
      <w:lang w:eastAsia="en-US"/>
    </w:rPr>
  </w:style>
  <w:style w:type="character" w:customStyle="1" w:styleId="BodyTextChar">
    <w:name w:val="Body Text Char"/>
    <w:basedOn w:val="DefaultParagraphFont"/>
    <w:link w:val="BodyText"/>
    <w:uiPriority w:val="99"/>
    <w:rsid w:val="008A48E9"/>
    <w:rPr>
      <w:rFonts w:eastAsiaTheme="minorEastAsia"/>
    </w:rPr>
  </w:style>
  <w:style w:type="paragraph" w:styleId="PlainText">
    <w:name w:val="Plain Text"/>
    <w:basedOn w:val="Normal"/>
    <w:link w:val="PlainTextChar"/>
    <w:rsid w:val="008A48E9"/>
    <w:rPr>
      <w:rFonts w:ascii="Courier New" w:hAnsi="Courier New"/>
      <w:noProof/>
      <w:sz w:val="20"/>
      <w:szCs w:val="20"/>
      <w:lang w:eastAsia="en-US"/>
    </w:rPr>
  </w:style>
  <w:style w:type="character" w:customStyle="1" w:styleId="PlainTextChar">
    <w:name w:val="Plain Text Char"/>
    <w:basedOn w:val="DefaultParagraphFont"/>
    <w:link w:val="PlainText"/>
    <w:rsid w:val="008A48E9"/>
    <w:rPr>
      <w:rFonts w:ascii="Courier New" w:eastAsia="Times New Roman" w:hAnsi="Courier New" w:cs="Times New Roman"/>
      <w:noProof/>
      <w:sz w:val="20"/>
      <w:szCs w:val="20"/>
    </w:rPr>
  </w:style>
  <w:style w:type="paragraph" w:styleId="FootnoteText">
    <w:name w:val="footnote text"/>
    <w:basedOn w:val="Normal"/>
    <w:link w:val="FootnoteTextChar"/>
    <w:uiPriority w:val="99"/>
    <w:unhideWhenUsed/>
    <w:rsid w:val="008A48E9"/>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uiPriority w:val="99"/>
    <w:rsid w:val="008A48E9"/>
    <w:rPr>
      <w:rFonts w:eastAsiaTheme="minorEastAsia"/>
    </w:rPr>
  </w:style>
  <w:style w:type="character" w:styleId="Hyperlink">
    <w:name w:val="Hyperlink"/>
    <w:basedOn w:val="DefaultParagraphFont"/>
    <w:uiPriority w:val="99"/>
    <w:unhideWhenUsed/>
    <w:rsid w:val="00E931DC"/>
    <w:rPr>
      <w:color w:val="0563C1" w:themeColor="hyperlink"/>
      <w:u w:val="single"/>
    </w:rPr>
  </w:style>
  <w:style w:type="character" w:styleId="UnresolvedMention">
    <w:name w:val="Unresolved Mention"/>
    <w:basedOn w:val="DefaultParagraphFont"/>
    <w:uiPriority w:val="99"/>
    <w:semiHidden/>
    <w:unhideWhenUsed/>
    <w:rsid w:val="00E9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3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s/ref=dp_byline_sr_book_3?ie=UTF8&amp;text=Grace+Brockington&amp;search-alias=books-uk&amp;field-author=Grace+Brockington&amp;sort=relevancerank" TargetMode="External"/><Relationship Id="rId13" Type="http://schemas.openxmlformats.org/officeDocument/2006/relationships/hyperlink" Target="https://www.amazon.co.uk/s/ref=dp_byline_sr_book_8?ie=UTF8&amp;text=Paul+Gough&amp;search-alias=books-uk&amp;field-author=Paul+Gough&amp;sort=relevancerank" TargetMode="External"/><Relationship Id="rId3" Type="http://schemas.openxmlformats.org/officeDocument/2006/relationships/settings" Target="settings.xml"/><Relationship Id="rId7" Type="http://schemas.openxmlformats.org/officeDocument/2006/relationships/hyperlink" Target="https://www.amazon.co.uk/s/ref=dp_byline_sr_book_2?ie=UTF8&amp;text=Monica+Bohm-Duchen&amp;search-alias=books-uk&amp;field-author=Monica+Bohm-Duchen&amp;sort=relevancerank" TargetMode="External"/><Relationship Id="rId12" Type="http://schemas.openxmlformats.org/officeDocument/2006/relationships/hyperlink" Target="https://www.amazon.co.uk/s/ref=dp_byline_sr_book_7?ie=UTF8&amp;text=Jo+Fox&amp;search-alias=books-uk&amp;field-author=Jo+Fox&amp;sort=relevanceran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mazon.co.uk/s/ref=dp_byline_sr_book_1?ie=UTF8&amp;text=Jon+Bird&amp;search-alias=books-uk&amp;field-author=Jon+Bird&amp;sort=relevancerank" TargetMode="External"/><Relationship Id="rId11" Type="http://schemas.openxmlformats.org/officeDocument/2006/relationships/hyperlink" Target="https://www.amazon.co.uk/s/ref=dp_byline_sr_book_6?ie=UTF8&amp;text=Patrick+Crogan&amp;search-alias=books-uk&amp;field-author=Patrick+Crogan&amp;sort=relevancerank" TargetMode="External"/><Relationship Id="rId5" Type="http://schemas.openxmlformats.org/officeDocument/2006/relationships/hyperlink" Target="http://www.reaktionbooks.co.uk/display.asp?ISB=9781780238463" TargetMode="External"/><Relationship Id="rId15" Type="http://schemas.openxmlformats.org/officeDocument/2006/relationships/hyperlink" Target="https://www.amazon.co.uk/s/ref=dp_byline_sr_book_10?ie=UTF8&amp;text=Joanna+Bourke&amp;search-alias=books-uk&amp;field-author=Joanna+Bourke&amp;sort=relevancerank" TargetMode="External"/><Relationship Id="rId10" Type="http://schemas.openxmlformats.org/officeDocument/2006/relationships/hyperlink" Target="https://www.amazon.co.uk/s/ref=dp_byline_sr_book_5?ie=UTF8&amp;text=Michael+Corris&amp;search-alias=books-uk&amp;field-author=Michael+Corris&amp;sort=relevancerank" TargetMode="External"/><Relationship Id="rId4" Type="http://schemas.openxmlformats.org/officeDocument/2006/relationships/webSettings" Target="webSettings.xml"/><Relationship Id="rId9" Type="http://schemas.openxmlformats.org/officeDocument/2006/relationships/hyperlink" Target="https://www.amazon.co.uk/s/ref=dp_byline_sr_book_4?ie=UTF8&amp;text=James+Chapman&amp;search-alias=books-uk&amp;field-author=James+Chapman&amp;sort=relevancerank" TargetMode="External"/><Relationship Id="rId14" Type="http://schemas.openxmlformats.org/officeDocument/2006/relationships/hyperlink" Target="https://www.amazon.co.uk/s/ref=dp_byline_sr_book_9?ie=UTF8&amp;text=Gary+Haines&amp;search-alias=books-uk&amp;field-author=Gary+Haines&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2</cp:revision>
  <dcterms:created xsi:type="dcterms:W3CDTF">2020-10-14T18:06:00Z</dcterms:created>
  <dcterms:modified xsi:type="dcterms:W3CDTF">2020-10-14T18:06:00Z</dcterms:modified>
</cp:coreProperties>
</file>