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EFC7F6" w14:textId="77777777" w:rsidR="003E2BA3" w:rsidRPr="00BD683B" w:rsidRDefault="003E2BA3" w:rsidP="009742E2">
      <w:pPr>
        <w:spacing w:line="360" w:lineRule="auto"/>
        <w:rPr>
          <w:rFonts w:ascii="Arial" w:hAnsi="Arial" w:cs="Arial"/>
        </w:rPr>
      </w:pPr>
    </w:p>
    <w:p w14:paraId="0EDA10A2" w14:textId="77777777" w:rsidR="00525D1A" w:rsidRPr="00525D1A" w:rsidRDefault="003E2BA3" w:rsidP="00525D1A">
      <w:pPr>
        <w:spacing w:line="360" w:lineRule="auto"/>
        <w:jc w:val="center"/>
        <w:rPr>
          <w:rFonts w:ascii="Arial" w:eastAsia="Times New Roman" w:hAnsi="Arial" w:cs="Arial"/>
          <w:b/>
        </w:rPr>
      </w:pPr>
      <w:r w:rsidRPr="00525D1A">
        <w:rPr>
          <w:rFonts w:ascii="Arial" w:eastAsia="Times New Roman" w:hAnsi="Arial" w:cs="Arial"/>
          <w:b/>
        </w:rPr>
        <w:t>Unstuck: ‘War artists without a war’</w:t>
      </w:r>
    </w:p>
    <w:p w14:paraId="2C928C2F" w14:textId="77777777" w:rsidR="00525D1A" w:rsidRPr="00525D1A" w:rsidRDefault="00525D1A" w:rsidP="00525D1A">
      <w:pPr>
        <w:spacing w:line="360" w:lineRule="auto"/>
        <w:jc w:val="center"/>
        <w:rPr>
          <w:rFonts w:ascii="Arial" w:eastAsia="Times New Roman" w:hAnsi="Arial" w:cs="Arial"/>
          <w:b/>
        </w:rPr>
      </w:pPr>
      <w:r w:rsidRPr="00525D1A">
        <w:rPr>
          <w:rFonts w:ascii="Arial" w:eastAsia="Times New Roman" w:hAnsi="Arial" w:cs="Arial"/>
          <w:b/>
        </w:rPr>
        <w:t>Paul Gough</w:t>
      </w:r>
    </w:p>
    <w:p w14:paraId="09C78185" w14:textId="77777777" w:rsidR="00525D1A" w:rsidRPr="00525D1A" w:rsidRDefault="00525D1A" w:rsidP="00525D1A">
      <w:pPr>
        <w:spacing w:line="360" w:lineRule="auto"/>
        <w:jc w:val="center"/>
        <w:rPr>
          <w:rFonts w:ascii="Arial" w:eastAsia="Times New Roman" w:hAnsi="Arial" w:cs="Arial"/>
          <w:b/>
        </w:rPr>
      </w:pPr>
    </w:p>
    <w:p w14:paraId="122B41B8" w14:textId="77777777" w:rsidR="00525D1A" w:rsidRPr="00525D1A" w:rsidRDefault="00525D1A" w:rsidP="00525D1A">
      <w:pPr>
        <w:pStyle w:val="Heading4"/>
        <w:spacing w:before="150" w:after="150"/>
        <w:rPr>
          <w:rFonts w:ascii="Playfair Display" w:hAnsi="Playfair Display" w:hint="eastAsia"/>
          <w:b/>
          <w:bCs/>
          <w:color w:val="4D4C4C"/>
          <w:sz w:val="18"/>
          <w:szCs w:val="18"/>
        </w:rPr>
      </w:pPr>
      <w:r w:rsidRPr="00525D1A">
        <w:rPr>
          <w:rFonts w:ascii="Arial" w:eastAsia="Times New Roman" w:hAnsi="Arial" w:cs="Arial"/>
          <w:b/>
          <w:sz w:val="18"/>
          <w:szCs w:val="18"/>
        </w:rPr>
        <w:t xml:space="preserve">Chapter in: </w:t>
      </w:r>
      <w:r w:rsidRPr="00525D1A">
        <w:rPr>
          <w:rFonts w:ascii="Playfair Display" w:hAnsi="Playfair Display"/>
          <w:b/>
          <w:bCs/>
          <w:color w:val="4D4C4C"/>
          <w:sz w:val="18"/>
          <w:szCs w:val="18"/>
        </w:rPr>
        <w:t>Photography in Alter Space</w:t>
      </w:r>
    </w:p>
    <w:p w14:paraId="2084F7ED" w14:textId="28E87F31" w:rsidR="00525D1A" w:rsidRPr="00525D1A" w:rsidRDefault="006379E9" w:rsidP="00525D1A">
      <w:pPr>
        <w:spacing w:line="330" w:lineRule="atLeast"/>
        <w:rPr>
          <w:rFonts w:ascii="Playfair Display" w:hAnsi="Playfair Display" w:hint="eastAsia"/>
          <w:i/>
          <w:iCs/>
          <w:color w:val="4D4C4C"/>
          <w:sz w:val="18"/>
          <w:szCs w:val="18"/>
        </w:rPr>
      </w:pPr>
      <w:hyperlink r:id="rId7" w:history="1">
        <w:r w:rsidR="00525D1A" w:rsidRPr="00525D1A">
          <w:rPr>
            <w:rStyle w:val="Hyperlink"/>
            <w:rFonts w:ascii="Playfair Display" w:hAnsi="Playfair Display"/>
            <w:i/>
            <w:iCs/>
            <w:color w:val="337AB7"/>
            <w:sz w:val="18"/>
            <w:szCs w:val="18"/>
          </w:rPr>
          <w:t xml:space="preserve">Eric </w:t>
        </w:r>
        <w:proofErr w:type="spellStart"/>
        <w:r w:rsidR="00525D1A" w:rsidRPr="00525D1A">
          <w:rPr>
            <w:rStyle w:val="Hyperlink"/>
            <w:rFonts w:ascii="Playfair Display" w:hAnsi="Playfair Display"/>
            <w:i/>
            <w:iCs/>
            <w:color w:val="337AB7"/>
            <w:sz w:val="18"/>
            <w:szCs w:val="18"/>
          </w:rPr>
          <w:t>Lesdema</w:t>
        </w:r>
        <w:proofErr w:type="spellEnd"/>
      </w:hyperlink>
      <w:r w:rsidR="00525D1A" w:rsidRPr="00525D1A">
        <w:rPr>
          <w:rStyle w:val="apple-converted-space"/>
          <w:rFonts w:ascii="Playfair Display" w:hAnsi="Playfair Display"/>
          <w:i/>
          <w:iCs/>
          <w:color w:val="4D4C4C"/>
          <w:sz w:val="18"/>
          <w:szCs w:val="18"/>
        </w:rPr>
        <w:t> </w:t>
      </w:r>
      <w:r w:rsidR="00525D1A" w:rsidRPr="00525D1A">
        <w:rPr>
          <w:rFonts w:ascii="Playfair Display" w:hAnsi="Playfair Display"/>
          <w:i/>
          <w:iCs/>
          <w:color w:val="4D4C4C"/>
          <w:sz w:val="18"/>
          <w:szCs w:val="18"/>
        </w:rPr>
        <w:t>Series edited by</w:t>
      </w:r>
      <w:r w:rsidR="00525D1A" w:rsidRPr="00525D1A">
        <w:rPr>
          <w:rStyle w:val="apple-converted-space"/>
          <w:rFonts w:ascii="Playfair Display" w:hAnsi="Playfair Display"/>
          <w:i/>
          <w:iCs/>
          <w:color w:val="4D4C4C"/>
          <w:sz w:val="18"/>
          <w:szCs w:val="18"/>
        </w:rPr>
        <w:t> </w:t>
      </w:r>
      <w:hyperlink r:id="rId8" w:history="1">
        <w:r w:rsidR="00525D1A" w:rsidRPr="00525D1A">
          <w:rPr>
            <w:rStyle w:val="Hyperlink"/>
            <w:rFonts w:ascii="Playfair Display" w:hAnsi="Playfair Display"/>
            <w:i/>
            <w:iCs/>
            <w:color w:val="337AB7"/>
            <w:sz w:val="18"/>
            <w:szCs w:val="18"/>
          </w:rPr>
          <w:t xml:space="preserve">Alfredo </w:t>
        </w:r>
        <w:proofErr w:type="spellStart"/>
        <w:r w:rsidR="00525D1A" w:rsidRPr="00525D1A">
          <w:rPr>
            <w:rStyle w:val="Hyperlink"/>
            <w:rFonts w:ascii="Playfair Display" w:hAnsi="Playfair Display"/>
            <w:i/>
            <w:iCs/>
            <w:color w:val="337AB7"/>
            <w:sz w:val="18"/>
            <w:szCs w:val="18"/>
          </w:rPr>
          <w:t>Cramerotti</w:t>
        </w:r>
        <w:proofErr w:type="spellEnd"/>
      </w:hyperlink>
    </w:p>
    <w:p w14:paraId="28280EE6" w14:textId="1E6B6648" w:rsidR="00525D1A" w:rsidRDefault="00525D1A" w:rsidP="00525D1A">
      <w:pPr>
        <w:spacing w:line="285" w:lineRule="atLeast"/>
        <w:rPr>
          <w:rFonts w:ascii="Muli" w:hAnsi="Muli"/>
          <w:color w:val="4D4C4C"/>
          <w:sz w:val="18"/>
          <w:szCs w:val="18"/>
        </w:rPr>
      </w:pPr>
      <w:r w:rsidRPr="00525D1A">
        <w:rPr>
          <w:rFonts w:ascii="Muli" w:hAnsi="Muli"/>
          <w:color w:val="4D4C4C"/>
          <w:sz w:val="18"/>
          <w:szCs w:val="18"/>
        </w:rPr>
        <w:t>| 120 pages | Oct 26, 2021</w:t>
      </w:r>
    </w:p>
    <w:p w14:paraId="23D05231" w14:textId="046EF3D3" w:rsidR="00525D1A" w:rsidRPr="00FE31E5" w:rsidRDefault="00FE31E5" w:rsidP="00FE31E5">
      <w:pPr>
        <w:pStyle w:val="isbn"/>
        <w:spacing w:after="75" w:afterAutospacing="0" w:line="330" w:lineRule="atLeast"/>
        <w:rPr>
          <w:rFonts w:ascii="Muli" w:hAnsi="Muli" w:hint="eastAsia"/>
          <w:color w:val="4D4C4C"/>
        </w:rPr>
      </w:pPr>
      <w:r>
        <w:rPr>
          <w:rFonts w:ascii="Muli" w:hAnsi="Muli"/>
          <w:color w:val="4D4C4C"/>
        </w:rPr>
        <w:t>ISBN 9781783209040</w:t>
      </w:r>
    </w:p>
    <w:p w14:paraId="09EDE3F7" w14:textId="77777777" w:rsidR="00525D1A" w:rsidRPr="00525D1A" w:rsidRDefault="006379E9" w:rsidP="00525D1A">
      <w:pPr>
        <w:rPr>
          <w:sz w:val="18"/>
          <w:szCs w:val="18"/>
        </w:rPr>
      </w:pPr>
      <w:hyperlink r:id="rId9" w:history="1">
        <w:r w:rsidR="00525D1A" w:rsidRPr="00525D1A">
          <w:rPr>
            <w:rStyle w:val="Hyperlink"/>
            <w:sz w:val="18"/>
            <w:szCs w:val="18"/>
          </w:rPr>
          <w:t>https://www.intellectbooks.com/fortunes-of-war</w:t>
        </w:r>
      </w:hyperlink>
    </w:p>
    <w:p w14:paraId="4CD6E1B0" w14:textId="484B0AEE" w:rsidR="0015737E" w:rsidRPr="009742E2" w:rsidRDefault="003E2BA3" w:rsidP="009742E2">
      <w:pPr>
        <w:spacing w:line="360" w:lineRule="auto"/>
        <w:rPr>
          <w:rFonts w:ascii="Arial" w:eastAsia="Times New Roman" w:hAnsi="Arial" w:cs="Arial"/>
          <w:b/>
        </w:rPr>
      </w:pPr>
      <w:r w:rsidRPr="009742E2">
        <w:rPr>
          <w:rFonts w:ascii="Arial" w:eastAsia="Times New Roman" w:hAnsi="Arial" w:cs="Arial"/>
          <w:b/>
        </w:rPr>
        <w:br/>
      </w:r>
      <w:r w:rsidR="0051282E">
        <w:rPr>
          <w:rFonts w:ascii="Arial" w:eastAsia="Times New Roman" w:hAnsi="Arial" w:cs="Arial"/>
          <w:b/>
          <w:noProof/>
        </w:rPr>
        <w:drawing>
          <wp:inline distT="0" distB="0" distL="0" distR="0" wp14:anchorId="01EF204F" wp14:editId="4D04F170">
            <wp:extent cx="1117285" cy="11049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umbnail_Screen Shot 2021-09-17 at 18.43.50.png"/>
                    <pic:cNvPicPr/>
                  </pic:nvPicPr>
                  <pic:blipFill>
                    <a:blip r:embed="rId10"/>
                    <a:stretch>
                      <a:fillRect/>
                    </a:stretch>
                  </pic:blipFill>
                  <pic:spPr>
                    <a:xfrm>
                      <a:off x="0" y="0"/>
                      <a:ext cx="1126062" cy="1113579"/>
                    </a:xfrm>
                    <a:prstGeom prst="rect">
                      <a:avLst/>
                    </a:prstGeom>
                  </pic:spPr>
                </pic:pic>
              </a:graphicData>
            </a:graphic>
          </wp:inline>
        </w:drawing>
      </w:r>
    </w:p>
    <w:p w14:paraId="497157B2" w14:textId="77777777" w:rsidR="0051282E" w:rsidRDefault="0051282E" w:rsidP="009742E2">
      <w:pPr>
        <w:spacing w:line="360" w:lineRule="auto"/>
        <w:rPr>
          <w:rFonts w:ascii="Arial" w:eastAsia="Times New Roman" w:hAnsi="Arial" w:cs="Arial"/>
        </w:rPr>
      </w:pPr>
    </w:p>
    <w:p w14:paraId="0311EBCB" w14:textId="51AF342C" w:rsidR="00BC335D" w:rsidRPr="009742E2" w:rsidRDefault="00BC335D" w:rsidP="009742E2">
      <w:pPr>
        <w:spacing w:line="360" w:lineRule="auto"/>
        <w:rPr>
          <w:rFonts w:ascii="Arial" w:eastAsia="Times New Roman" w:hAnsi="Arial" w:cs="Arial"/>
        </w:rPr>
      </w:pPr>
      <w:r w:rsidRPr="009742E2">
        <w:rPr>
          <w:rFonts w:ascii="Arial" w:eastAsia="Times New Roman" w:hAnsi="Arial" w:cs="Arial"/>
        </w:rPr>
        <w:t>1</w:t>
      </w:r>
    </w:p>
    <w:p w14:paraId="0CB812A0" w14:textId="645295E2" w:rsidR="00CD4784" w:rsidRPr="009742E2" w:rsidRDefault="0015737E" w:rsidP="009742E2">
      <w:pPr>
        <w:spacing w:line="360" w:lineRule="auto"/>
        <w:rPr>
          <w:rFonts w:ascii="Arial" w:eastAsia="Times New Roman" w:hAnsi="Arial" w:cs="Arial"/>
        </w:rPr>
      </w:pPr>
      <w:r w:rsidRPr="009742E2">
        <w:rPr>
          <w:rFonts w:ascii="Arial" w:eastAsia="Times New Roman" w:hAnsi="Arial" w:cs="Arial"/>
        </w:rPr>
        <w:t>Like any other profession</w:t>
      </w:r>
      <w:r w:rsidR="005F4EAF" w:rsidRPr="009742E2">
        <w:rPr>
          <w:rFonts w:ascii="Arial" w:eastAsia="Times New Roman" w:hAnsi="Arial" w:cs="Arial"/>
        </w:rPr>
        <w:t>,</w:t>
      </w:r>
      <w:r w:rsidRPr="009742E2">
        <w:rPr>
          <w:rFonts w:ascii="Arial" w:eastAsia="Times New Roman" w:hAnsi="Arial" w:cs="Arial"/>
        </w:rPr>
        <w:t xml:space="preserve"> the armed services have their own terms and typologies, some more terse than is customary. However, perhaps more than others, the military employ a euphemistic turn that blends understatement with colourful irony: </w:t>
      </w:r>
      <w:r w:rsidR="00CD4784" w:rsidRPr="009742E2">
        <w:rPr>
          <w:rFonts w:ascii="Arial" w:eastAsia="Times New Roman" w:hAnsi="Arial" w:cs="Arial"/>
        </w:rPr>
        <w:t>shooting one’s own side in error is called ‘friendly fire’</w:t>
      </w:r>
      <w:r w:rsidR="00810E04" w:rsidRPr="009742E2">
        <w:rPr>
          <w:rFonts w:ascii="Arial" w:eastAsia="Times New Roman" w:hAnsi="Arial" w:cs="Arial"/>
        </w:rPr>
        <w:t xml:space="preserve">; </w:t>
      </w:r>
      <w:r w:rsidR="0068649D" w:rsidRPr="009742E2">
        <w:rPr>
          <w:rFonts w:ascii="Arial" w:eastAsia="Times New Roman" w:hAnsi="Arial" w:cs="Arial"/>
        </w:rPr>
        <w:t xml:space="preserve">‘fatigue duty’ is labour assigned to men that does not require the use of </w:t>
      </w:r>
      <w:r w:rsidR="00593DD6" w:rsidRPr="009742E2">
        <w:rPr>
          <w:rFonts w:ascii="Arial" w:eastAsia="Times New Roman" w:hAnsi="Arial" w:cs="Arial"/>
        </w:rPr>
        <w:t>‘</w:t>
      </w:r>
      <w:r w:rsidR="0068649D" w:rsidRPr="009742E2">
        <w:rPr>
          <w:rFonts w:ascii="Arial" w:eastAsia="Times New Roman" w:hAnsi="Arial" w:cs="Arial"/>
        </w:rPr>
        <w:t>arms</w:t>
      </w:r>
      <w:r w:rsidR="00593DD6" w:rsidRPr="009742E2">
        <w:rPr>
          <w:rFonts w:ascii="Arial" w:eastAsia="Times New Roman" w:hAnsi="Arial" w:cs="Arial"/>
        </w:rPr>
        <w:t>’</w:t>
      </w:r>
      <w:r w:rsidR="0068649D" w:rsidRPr="009742E2">
        <w:rPr>
          <w:rFonts w:ascii="Arial" w:eastAsia="Times New Roman" w:hAnsi="Arial" w:cs="Arial"/>
        </w:rPr>
        <w:t xml:space="preserve">; </w:t>
      </w:r>
      <w:r w:rsidR="00810E04" w:rsidRPr="009742E2">
        <w:rPr>
          <w:rFonts w:ascii="Arial" w:eastAsia="Times New Roman" w:hAnsi="Arial" w:cs="Arial"/>
        </w:rPr>
        <w:t>running away is never</w:t>
      </w:r>
      <w:r w:rsidR="00CD4784" w:rsidRPr="009742E2">
        <w:rPr>
          <w:rFonts w:ascii="Arial" w:eastAsia="Times New Roman" w:hAnsi="Arial" w:cs="Arial"/>
        </w:rPr>
        <w:t xml:space="preserve"> ‘retreat’ but ‘strategic withdrawal’</w:t>
      </w:r>
      <w:r w:rsidR="000E10E7" w:rsidRPr="009742E2">
        <w:rPr>
          <w:rFonts w:ascii="Arial" w:eastAsia="Times New Roman" w:hAnsi="Arial" w:cs="Arial"/>
        </w:rPr>
        <w:t xml:space="preserve">. Military conflict, asserts the indomitable Paul </w:t>
      </w:r>
      <w:proofErr w:type="spellStart"/>
      <w:r w:rsidR="000E10E7" w:rsidRPr="009742E2">
        <w:rPr>
          <w:rFonts w:ascii="Arial" w:eastAsia="Times New Roman" w:hAnsi="Arial" w:cs="Arial"/>
        </w:rPr>
        <w:t>Fussell</w:t>
      </w:r>
      <w:proofErr w:type="spellEnd"/>
      <w:r w:rsidR="000E10E7" w:rsidRPr="009742E2">
        <w:rPr>
          <w:rFonts w:ascii="Arial" w:eastAsia="Times New Roman" w:hAnsi="Arial" w:cs="Arial"/>
        </w:rPr>
        <w:t xml:space="preserve">, is laced </w:t>
      </w:r>
      <w:r w:rsidR="00DC36DD" w:rsidRPr="009742E2">
        <w:rPr>
          <w:rFonts w:ascii="Arial" w:eastAsia="Times New Roman" w:hAnsi="Arial" w:cs="Arial"/>
        </w:rPr>
        <w:t xml:space="preserve">inevitably </w:t>
      </w:r>
      <w:r w:rsidR="000E10E7" w:rsidRPr="009742E2">
        <w:rPr>
          <w:rFonts w:ascii="Arial" w:eastAsia="Times New Roman" w:hAnsi="Arial" w:cs="Arial"/>
        </w:rPr>
        <w:t>with irony</w:t>
      </w:r>
      <w:r w:rsidR="00DC36DD" w:rsidRPr="009742E2">
        <w:rPr>
          <w:rFonts w:ascii="Arial" w:eastAsia="Times New Roman" w:hAnsi="Arial" w:cs="Arial"/>
        </w:rPr>
        <w:t>:</w:t>
      </w:r>
    </w:p>
    <w:p w14:paraId="118636BD" w14:textId="5EEA0230" w:rsidR="000E10E7" w:rsidRPr="009742E2" w:rsidRDefault="000E10E7" w:rsidP="009742E2">
      <w:pPr>
        <w:spacing w:before="100" w:beforeAutospacing="1" w:after="100" w:afterAutospacing="1" w:line="360" w:lineRule="auto"/>
        <w:ind w:left="720"/>
        <w:outlineLvl w:val="0"/>
        <w:rPr>
          <w:rFonts w:ascii="Arial" w:eastAsia="Times New Roman" w:hAnsi="Arial" w:cs="Arial"/>
          <w:bCs/>
          <w:kern w:val="36"/>
        </w:rPr>
      </w:pPr>
      <w:r w:rsidRPr="009742E2">
        <w:rPr>
          <w:rFonts w:ascii="Arial" w:eastAsia="Times New Roman" w:hAnsi="Arial" w:cs="Arial"/>
          <w:bCs/>
          <w:kern w:val="36"/>
        </w:rPr>
        <w:t>Every war is ironic because every war is worse than expected. Every war constitutes an irony of situation because its means are so melodramatically disproportionate to its presumed ends. (1)</w:t>
      </w:r>
    </w:p>
    <w:p w14:paraId="6E90BDB0" w14:textId="4F4CDF4F" w:rsidR="00720FC9" w:rsidRPr="009742E2" w:rsidRDefault="00C32F0F" w:rsidP="009742E2">
      <w:pPr>
        <w:spacing w:line="360" w:lineRule="auto"/>
        <w:rPr>
          <w:rFonts w:ascii="Arial" w:hAnsi="Arial" w:cs="Arial"/>
        </w:rPr>
      </w:pPr>
      <w:r w:rsidRPr="009742E2">
        <w:rPr>
          <w:rFonts w:ascii="Arial" w:eastAsia="Times New Roman" w:hAnsi="Arial" w:cs="Arial"/>
        </w:rPr>
        <w:t>Understandably</w:t>
      </w:r>
      <w:r w:rsidR="00E42E6C" w:rsidRPr="009742E2">
        <w:rPr>
          <w:rFonts w:ascii="Arial" w:eastAsia="Times New Roman" w:hAnsi="Arial" w:cs="Arial"/>
        </w:rPr>
        <w:t xml:space="preserve">, the diction of command and instruction </w:t>
      </w:r>
      <w:r w:rsidRPr="009742E2">
        <w:rPr>
          <w:rFonts w:ascii="Arial" w:eastAsia="Times New Roman" w:hAnsi="Arial" w:cs="Arial"/>
        </w:rPr>
        <w:t xml:space="preserve">firmly </w:t>
      </w:r>
      <w:r w:rsidR="00E42E6C" w:rsidRPr="009742E2">
        <w:rPr>
          <w:rFonts w:ascii="Arial" w:eastAsia="Times New Roman" w:hAnsi="Arial" w:cs="Arial"/>
        </w:rPr>
        <w:t xml:space="preserve">eschews irony. </w:t>
      </w:r>
      <w:r w:rsidR="00593DD6" w:rsidRPr="009742E2">
        <w:rPr>
          <w:rFonts w:ascii="Arial" w:eastAsia="Times New Roman" w:hAnsi="Arial" w:cs="Arial"/>
        </w:rPr>
        <w:t>Instead, w</w:t>
      </w:r>
      <w:r w:rsidR="00E42E6C" w:rsidRPr="009742E2">
        <w:rPr>
          <w:rFonts w:ascii="Arial" w:eastAsia="Times New Roman" w:hAnsi="Arial" w:cs="Arial"/>
        </w:rPr>
        <w:t xml:space="preserve">ritten battle orders </w:t>
      </w:r>
      <w:r w:rsidR="00720FC9" w:rsidRPr="009742E2">
        <w:rPr>
          <w:rFonts w:ascii="Arial" w:eastAsia="Times New Roman" w:hAnsi="Arial" w:cs="Arial"/>
        </w:rPr>
        <w:t xml:space="preserve">employ an active, instructive tense that exudes authority. It is </w:t>
      </w:r>
      <w:r w:rsidR="00720FC9" w:rsidRPr="009742E2">
        <w:rPr>
          <w:rFonts w:ascii="Arial" w:hAnsi="Arial" w:cs="Arial"/>
        </w:rPr>
        <w:t>a language where the passive or con</w:t>
      </w:r>
      <w:r w:rsidR="007F41DD" w:rsidRPr="009742E2">
        <w:rPr>
          <w:rFonts w:ascii="Arial" w:hAnsi="Arial" w:cs="Arial"/>
        </w:rPr>
        <w:t xml:space="preserve">ditional simply does not exist, instead: </w:t>
      </w:r>
      <w:r w:rsidR="00720FC9" w:rsidRPr="009742E2">
        <w:rPr>
          <w:rFonts w:ascii="Arial" w:hAnsi="Arial" w:cs="Arial"/>
        </w:rPr>
        <w:t>'</w:t>
      </w:r>
      <w:r w:rsidR="00720FC9" w:rsidRPr="009742E2">
        <w:rPr>
          <w:rFonts w:ascii="Arial" w:hAnsi="Arial" w:cs="Arial"/>
          <w:i/>
        </w:rPr>
        <w:t>Brigade will commence at ..., Objectives shall be taken by ..., reinforcements will be moved to ... etc'.</w:t>
      </w:r>
      <w:r w:rsidR="00720FC9" w:rsidRPr="009742E2">
        <w:rPr>
          <w:rFonts w:ascii="Arial" w:hAnsi="Arial" w:cs="Arial"/>
        </w:rPr>
        <w:t xml:space="preserve"> Maps and charts drawn up before offensives bear a similarly affirmative</w:t>
      </w:r>
      <w:r w:rsidR="007F41DD" w:rsidRPr="009742E2">
        <w:rPr>
          <w:rFonts w:ascii="Arial" w:hAnsi="Arial" w:cs="Arial"/>
        </w:rPr>
        <w:t>, even optimistic,</w:t>
      </w:r>
      <w:r w:rsidR="00720FC9" w:rsidRPr="009742E2">
        <w:rPr>
          <w:rFonts w:ascii="Arial" w:hAnsi="Arial" w:cs="Arial"/>
        </w:rPr>
        <w:t xml:space="preserve"> code; barrage lines are </w:t>
      </w:r>
      <w:r w:rsidR="00720FC9" w:rsidRPr="009742E2">
        <w:rPr>
          <w:rFonts w:ascii="Arial" w:hAnsi="Arial" w:cs="Arial"/>
        </w:rPr>
        <w:lastRenderedPageBreak/>
        <w:t xml:space="preserve">clearly marked in minutes of advance, in June 1944 the objectives beyond the Normandy beachhead were marked out in time - D Day plus one, plus two, etc - as well as in space. Instruction manuals in military sketching equate clarity of line with clarity of purpose. Ambiguity and doubt is (quite literally) ruled out. The margins of failure (like estimated casualties rate) are clearly prescribed and then codified in the </w:t>
      </w:r>
      <w:r w:rsidR="0079261D" w:rsidRPr="009742E2">
        <w:rPr>
          <w:rFonts w:ascii="Arial" w:hAnsi="Arial" w:cs="Arial"/>
        </w:rPr>
        <w:t>clipped diction of command</w:t>
      </w:r>
      <w:r w:rsidR="00720FC9" w:rsidRPr="009742E2">
        <w:rPr>
          <w:rFonts w:ascii="Arial" w:hAnsi="Arial" w:cs="Arial"/>
        </w:rPr>
        <w:t xml:space="preserve"> and in the </w:t>
      </w:r>
      <w:r w:rsidR="0092303D" w:rsidRPr="009742E2">
        <w:rPr>
          <w:rFonts w:ascii="Arial" w:hAnsi="Arial" w:cs="Arial"/>
        </w:rPr>
        <w:t xml:space="preserve">crisp </w:t>
      </w:r>
      <w:r w:rsidR="00720FC9" w:rsidRPr="009742E2">
        <w:rPr>
          <w:rFonts w:ascii="Arial" w:hAnsi="Arial" w:cs="Arial"/>
        </w:rPr>
        <w:t xml:space="preserve">lines </w:t>
      </w:r>
      <w:r w:rsidR="0079261D" w:rsidRPr="009742E2">
        <w:rPr>
          <w:rFonts w:ascii="Arial" w:hAnsi="Arial" w:cs="Arial"/>
        </w:rPr>
        <w:t>required of</w:t>
      </w:r>
      <w:r w:rsidR="00720FC9" w:rsidRPr="009742E2">
        <w:rPr>
          <w:rFonts w:ascii="Arial" w:hAnsi="Arial" w:cs="Arial"/>
        </w:rPr>
        <w:t xml:space="preserve"> military mapping. As one </w:t>
      </w:r>
      <w:r w:rsidR="00C956C5" w:rsidRPr="009742E2">
        <w:rPr>
          <w:rFonts w:ascii="Arial" w:hAnsi="Arial" w:cs="Arial"/>
        </w:rPr>
        <w:t>assertive</w:t>
      </w:r>
      <w:r w:rsidR="00720FC9" w:rsidRPr="009742E2">
        <w:rPr>
          <w:rFonts w:ascii="Arial" w:hAnsi="Arial" w:cs="Arial"/>
        </w:rPr>
        <w:t xml:space="preserve"> drawing instructor expresses it:</w:t>
      </w:r>
    </w:p>
    <w:p w14:paraId="549786D3" w14:textId="77777777" w:rsidR="00720FC9" w:rsidRPr="009742E2" w:rsidRDefault="00720FC9" w:rsidP="009742E2">
      <w:pPr>
        <w:spacing w:line="360" w:lineRule="auto"/>
        <w:rPr>
          <w:rFonts w:ascii="Arial" w:hAnsi="Arial" w:cs="Arial"/>
        </w:rPr>
      </w:pPr>
    </w:p>
    <w:p w14:paraId="21DF4460" w14:textId="4DE85AC6" w:rsidR="00720FC9" w:rsidRPr="009742E2" w:rsidRDefault="00720FC9" w:rsidP="009742E2">
      <w:pPr>
        <w:spacing w:line="360" w:lineRule="auto"/>
        <w:ind w:left="720"/>
        <w:rPr>
          <w:rFonts w:ascii="Arial" w:hAnsi="Arial" w:cs="Arial"/>
        </w:rPr>
      </w:pPr>
      <w:r w:rsidRPr="009742E2">
        <w:rPr>
          <w:rFonts w:ascii="Arial" w:hAnsi="Arial" w:cs="Arial"/>
        </w:rPr>
        <w:t>A line should be as sharp and precise as a word of command. A wavering line which dies away carries no conviction or information because it is the product of a wavering mind. Every line should be put in to express something. Start sharply and finish sharply. Press on the paper. (2)</w:t>
      </w:r>
    </w:p>
    <w:p w14:paraId="57735C24" w14:textId="77777777" w:rsidR="00720FC9" w:rsidRPr="009742E2" w:rsidRDefault="00720FC9" w:rsidP="009742E2">
      <w:pPr>
        <w:spacing w:line="360" w:lineRule="auto"/>
        <w:rPr>
          <w:rFonts w:ascii="Arial" w:hAnsi="Arial" w:cs="Arial"/>
        </w:rPr>
      </w:pPr>
    </w:p>
    <w:p w14:paraId="1CE170BA" w14:textId="73716F19" w:rsidR="00406AB7" w:rsidRPr="009742E2" w:rsidRDefault="00611626" w:rsidP="009742E2">
      <w:pPr>
        <w:spacing w:line="360" w:lineRule="auto"/>
        <w:rPr>
          <w:rFonts w:ascii="Arial" w:eastAsia="Times New Roman" w:hAnsi="Arial" w:cs="Arial"/>
        </w:rPr>
      </w:pPr>
      <w:r w:rsidRPr="009742E2">
        <w:rPr>
          <w:rFonts w:ascii="Arial" w:eastAsia="Times New Roman" w:hAnsi="Arial" w:cs="Arial"/>
        </w:rPr>
        <w:t>Meanwhile</w:t>
      </w:r>
      <w:r w:rsidR="00720FC9" w:rsidRPr="009742E2">
        <w:rPr>
          <w:rFonts w:ascii="Arial" w:eastAsia="Times New Roman" w:hAnsi="Arial" w:cs="Arial"/>
        </w:rPr>
        <w:t xml:space="preserve">, back to irony. </w:t>
      </w:r>
      <w:r w:rsidR="0088113B" w:rsidRPr="009742E2">
        <w:rPr>
          <w:rFonts w:ascii="Arial" w:eastAsia="Times New Roman" w:hAnsi="Arial" w:cs="Arial"/>
        </w:rPr>
        <w:t xml:space="preserve"> </w:t>
      </w:r>
      <w:r w:rsidR="000762EC" w:rsidRPr="009742E2">
        <w:rPr>
          <w:rFonts w:ascii="Arial" w:eastAsia="Times New Roman" w:hAnsi="Arial" w:cs="Arial"/>
        </w:rPr>
        <w:t xml:space="preserve">An officer found wanting in the face of the enemy is said to be ‘relieved of his command’. Senior officers in the French Army who were </w:t>
      </w:r>
      <w:r w:rsidRPr="009742E2">
        <w:rPr>
          <w:rFonts w:ascii="Arial" w:eastAsia="Times New Roman" w:hAnsi="Arial" w:cs="Arial"/>
        </w:rPr>
        <w:t>thus</w:t>
      </w:r>
      <w:r w:rsidR="000762EC" w:rsidRPr="009742E2">
        <w:rPr>
          <w:rFonts w:ascii="Arial" w:eastAsia="Times New Roman" w:hAnsi="Arial" w:cs="Arial"/>
        </w:rPr>
        <w:t xml:space="preserve"> relieved were usually sent in disgrace to the city of Limoges, far from the Western Front. They were thus described as ‘</w:t>
      </w:r>
      <w:proofErr w:type="spellStart"/>
      <w:r w:rsidR="000762EC" w:rsidRPr="009742E2">
        <w:rPr>
          <w:rFonts w:ascii="Arial" w:eastAsia="Times New Roman" w:hAnsi="Arial" w:cs="Arial"/>
        </w:rPr>
        <w:t>Limoged</w:t>
      </w:r>
      <w:proofErr w:type="spellEnd"/>
      <w:r w:rsidR="000762EC" w:rsidRPr="009742E2">
        <w:rPr>
          <w:rFonts w:ascii="Arial" w:eastAsia="Times New Roman" w:hAnsi="Arial" w:cs="Arial"/>
        </w:rPr>
        <w:t>’. Anecdotally a sacked senior commander in the British army was said to have become  ‘unstuck’, or in the clumsy translation of the British, ‘de-</w:t>
      </w:r>
      <w:proofErr w:type="spellStart"/>
      <w:r w:rsidR="000762EC" w:rsidRPr="009742E2">
        <w:rPr>
          <w:rFonts w:ascii="Arial" w:eastAsia="Times New Roman" w:hAnsi="Arial" w:cs="Arial"/>
        </w:rPr>
        <w:t>gommed</w:t>
      </w:r>
      <w:proofErr w:type="spellEnd"/>
      <w:r w:rsidR="000762EC" w:rsidRPr="009742E2">
        <w:rPr>
          <w:rFonts w:ascii="Arial" w:eastAsia="Times New Roman" w:hAnsi="Arial" w:cs="Arial"/>
        </w:rPr>
        <w:t xml:space="preserve">’. </w:t>
      </w:r>
    </w:p>
    <w:p w14:paraId="1C6B49BF" w14:textId="77777777" w:rsidR="00406AB7" w:rsidRPr="009742E2" w:rsidRDefault="00406AB7" w:rsidP="009742E2">
      <w:pPr>
        <w:spacing w:line="360" w:lineRule="auto"/>
        <w:rPr>
          <w:rFonts w:ascii="Arial" w:eastAsia="Times New Roman" w:hAnsi="Arial" w:cs="Arial"/>
        </w:rPr>
      </w:pPr>
    </w:p>
    <w:p w14:paraId="5AF8DDEE" w14:textId="272CDEBB" w:rsidR="00406AB7" w:rsidRPr="009742E2" w:rsidRDefault="000762EC" w:rsidP="009742E2">
      <w:pPr>
        <w:spacing w:line="360" w:lineRule="auto"/>
        <w:rPr>
          <w:rFonts w:ascii="Arial" w:eastAsia="Times New Roman" w:hAnsi="Arial" w:cs="Arial"/>
        </w:rPr>
      </w:pPr>
      <w:r w:rsidRPr="009742E2">
        <w:rPr>
          <w:rFonts w:ascii="Arial" w:eastAsia="Times New Roman" w:hAnsi="Arial" w:cs="Arial"/>
        </w:rPr>
        <w:t xml:space="preserve">Billy Pilgrim, the central character in Kurt Vonnegut’s "Slaughterhouse Five" </w:t>
      </w:r>
      <w:r w:rsidR="00232B61" w:rsidRPr="009742E2">
        <w:rPr>
          <w:rFonts w:ascii="Arial" w:eastAsia="Times New Roman" w:hAnsi="Arial" w:cs="Arial"/>
        </w:rPr>
        <w:t xml:space="preserve">(3) </w:t>
      </w:r>
      <w:r w:rsidRPr="009742E2">
        <w:rPr>
          <w:rFonts w:ascii="Arial" w:eastAsia="Times New Roman" w:hAnsi="Arial" w:cs="Arial"/>
        </w:rPr>
        <w:t xml:space="preserve">becomes "unstuck in time", experiencing moments from various points in his life, and soon after </w:t>
      </w:r>
      <w:r w:rsidR="00FA57DC" w:rsidRPr="009742E2">
        <w:rPr>
          <w:rFonts w:ascii="Arial" w:eastAsia="Times New Roman" w:hAnsi="Arial" w:cs="Arial"/>
        </w:rPr>
        <w:t>the</w:t>
      </w:r>
      <w:r w:rsidRPr="009742E2">
        <w:rPr>
          <w:rFonts w:ascii="Arial" w:eastAsia="Times New Roman" w:hAnsi="Arial" w:cs="Arial"/>
        </w:rPr>
        <w:t xml:space="preserve"> war is institutionalized with post-traumatic stress disorder.</w:t>
      </w:r>
      <w:r w:rsidRPr="009742E2">
        <w:rPr>
          <w:rFonts w:ascii="Arial" w:eastAsia="Times New Roman" w:hAnsi="Arial" w:cs="Arial"/>
        </w:rPr>
        <w:br/>
      </w:r>
    </w:p>
    <w:p w14:paraId="595D1D35" w14:textId="77777777" w:rsidR="00BC335D" w:rsidRPr="009742E2" w:rsidRDefault="00BC335D" w:rsidP="009742E2">
      <w:pPr>
        <w:pStyle w:val="BodyText"/>
        <w:spacing w:line="360" w:lineRule="auto"/>
        <w:rPr>
          <w:rFonts w:ascii="Arial" w:eastAsia="Times New Roman" w:hAnsi="Arial" w:cs="Arial"/>
        </w:rPr>
      </w:pPr>
      <w:r w:rsidRPr="009742E2">
        <w:rPr>
          <w:rFonts w:ascii="Arial" w:eastAsia="Times New Roman" w:hAnsi="Arial" w:cs="Arial"/>
        </w:rPr>
        <w:t>2</w:t>
      </w:r>
    </w:p>
    <w:p w14:paraId="7BBF3367" w14:textId="0DC51409" w:rsidR="004D71F9" w:rsidRPr="00BD683B" w:rsidRDefault="003D6290" w:rsidP="009742E2">
      <w:pPr>
        <w:pStyle w:val="BodyText"/>
        <w:spacing w:line="360" w:lineRule="auto"/>
        <w:rPr>
          <w:rFonts w:ascii="Arial" w:hAnsi="Arial" w:cs="Arial"/>
        </w:rPr>
      </w:pPr>
      <w:r w:rsidRPr="009742E2">
        <w:rPr>
          <w:rFonts w:ascii="Arial" w:eastAsia="Times New Roman" w:hAnsi="Arial" w:cs="Arial"/>
        </w:rPr>
        <w:t xml:space="preserve">Were artists immune from such slippage in the use of language? </w:t>
      </w:r>
      <w:r w:rsidR="004D71F9" w:rsidRPr="009742E2">
        <w:rPr>
          <w:rFonts w:ascii="Arial" w:eastAsia="Times New Roman" w:hAnsi="Arial" w:cs="Arial"/>
        </w:rPr>
        <w:t xml:space="preserve">How </w:t>
      </w:r>
      <w:r w:rsidR="005614EF" w:rsidRPr="009742E2">
        <w:rPr>
          <w:rFonts w:ascii="Arial" w:eastAsia="Times New Roman" w:hAnsi="Arial" w:cs="Arial"/>
        </w:rPr>
        <w:t>might a</w:t>
      </w:r>
      <w:r w:rsidR="004D71F9" w:rsidRPr="009742E2">
        <w:rPr>
          <w:rFonts w:ascii="Arial" w:eastAsia="Times New Roman" w:hAnsi="Arial" w:cs="Arial"/>
        </w:rPr>
        <w:t xml:space="preserve"> writer or artist draw on the existing language to </w:t>
      </w:r>
      <w:r w:rsidR="004D71F9" w:rsidRPr="009742E2">
        <w:rPr>
          <w:rFonts w:ascii="Arial" w:hAnsi="Arial" w:cs="Arial"/>
        </w:rPr>
        <w:t>depict the calamity and</w:t>
      </w:r>
      <w:r w:rsidR="004D71F9" w:rsidRPr="00BD683B">
        <w:rPr>
          <w:rFonts w:ascii="Arial" w:hAnsi="Arial" w:cs="Arial"/>
        </w:rPr>
        <w:t xml:space="preserve"> depravity of modern war? As Eliot </w:t>
      </w:r>
      <w:r w:rsidR="00226B3F" w:rsidRPr="00BD683B">
        <w:rPr>
          <w:rFonts w:ascii="Arial" w:hAnsi="Arial" w:cs="Arial"/>
        </w:rPr>
        <w:t xml:space="preserve">famously </w:t>
      </w:r>
      <w:r w:rsidR="004D71F9" w:rsidRPr="00BD683B">
        <w:rPr>
          <w:rFonts w:ascii="Arial" w:hAnsi="Arial" w:cs="Arial"/>
        </w:rPr>
        <w:t>wrote, words crack  ‘and sometimes break under the burden, under the tension, slip, slide, perish.’ (</w:t>
      </w:r>
      <w:r w:rsidR="00232B61" w:rsidRPr="00BD683B">
        <w:rPr>
          <w:rFonts w:ascii="Arial" w:hAnsi="Arial" w:cs="Arial"/>
        </w:rPr>
        <w:t>4</w:t>
      </w:r>
      <w:r w:rsidR="004D71F9" w:rsidRPr="00BD683B">
        <w:rPr>
          <w:rFonts w:ascii="Arial" w:hAnsi="Arial" w:cs="Arial"/>
        </w:rPr>
        <w:t xml:space="preserve">) John Masefield, writer and future poet laureate, had no available vocabulary </w:t>
      </w:r>
      <w:r w:rsidR="004D71F9" w:rsidRPr="00BD683B">
        <w:rPr>
          <w:rFonts w:ascii="Arial" w:hAnsi="Arial" w:cs="Arial"/>
        </w:rPr>
        <w:lastRenderedPageBreak/>
        <w:t xml:space="preserve">to describe his first sight of the Somme battlefield in 1916. ‘To say that the ground is “ploughed up” with shells is to talk like a child’, he </w:t>
      </w:r>
      <w:r w:rsidR="00E93D75" w:rsidRPr="00BD683B">
        <w:rPr>
          <w:rFonts w:ascii="Arial" w:hAnsi="Arial" w:cs="Arial"/>
        </w:rPr>
        <w:t>ventured</w:t>
      </w:r>
      <w:r w:rsidR="004D71F9" w:rsidRPr="00BD683B">
        <w:rPr>
          <w:rFonts w:ascii="Arial" w:hAnsi="Arial" w:cs="Arial"/>
        </w:rPr>
        <w:t>, ‘to call it mud would be misleading’</w:t>
      </w:r>
    </w:p>
    <w:p w14:paraId="7123F1BF" w14:textId="22173B3E" w:rsidR="004D71F9" w:rsidRPr="00BD683B" w:rsidRDefault="004D71F9" w:rsidP="009742E2">
      <w:pPr>
        <w:pStyle w:val="BodyTextIndent"/>
        <w:spacing w:line="360" w:lineRule="auto"/>
        <w:ind w:left="720"/>
        <w:rPr>
          <w:rFonts w:ascii="Arial" w:hAnsi="Arial" w:cs="Arial"/>
        </w:rPr>
      </w:pPr>
      <w:r w:rsidRPr="00BD683B">
        <w:rPr>
          <w:rFonts w:ascii="Arial" w:hAnsi="Arial" w:cs="Arial"/>
        </w:rPr>
        <w:t>It was not like any mud I’ve ever seen. It was a kind of stagnant river, too thick to flow, yet too wet to stand, and it had a kind of glisten and shine on it like reddish cheese, but it was not solid at all and you left no tracks in it, they all closed over, and you went in over your boots at every step and sometimes up to your calves. Down below it there was a solid footing, and as you went slopping along the army went slopping along by your side, and splashed you from head to foot. (</w:t>
      </w:r>
      <w:r w:rsidR="00232B61" w:rsidRPr="00BD683B">
        <w:rPr>
          <w:rFonts w:ascii="Arial" w:hAnsi="Arial" w:cs="Arial"/>
        </w:rPr>
        <w:t>5</w:t>
      </w:r>
      <w:r w:rsidRPr="00BD683B">
        <w:rPr>
          <w:rFonts w:ascii="Arial" w:hAnsi="Arial" w:cs="Arial"/>
        </w:rPr>
        <w:t>)</w:t>
      </w:r>
    </w:p>
    <w:p w14:paraId="1F2BB5EF" w14:textId="05CBD8BF" w:rsidR="004D71F9" w:rsidRPr="00BD683B" w:rsidRDefault="004D71F9" w:rsidP="009742E2">
      <w:pPr>
        <w:pStyle w:val="BodyText"/>
        <w:spacing w:line="360" w:lineRule="auto"/>
        <w:rPr>
          <w:rFonts w:ascii="Arial" w:hAnsi="Arial" w:cs="Arial"/>
        </w:rPr>
      </w:pPr>
      <w:r w:rsidRPr="00BD683B">
        <w:rPr>
          <w:rFonts w:ascii="Arial" w:hAnsi="Arial" w:cs="Arial"/>
        </w:rPr>
        <w:t xml:space="preserve">Almost every battlefield visitor, every commissioned artist, called </w:t>
      </w:r>
      <w:r w:rsidR="00E93D75" w:rsidRPr="00BD683B">
        <w:rPr>
          <w:rFonts w:ascii="Arial" w:hAnsi="Arial" w:cs="Arial"/>
        </w:rPr>
        <w:t xml:space="preserve">the battered landscape of the Western Front </w:t>
      </w:r>
      <w:r w:rsidRPr="00BD683B">
        <w:rPr>
          <w:rFonts w:ascii="Arial" w:hAnsi="Arial" w:cs="Arial"/>
        </w:rPr>
        <w:t xml:space="preserve">‘indescribable’. And yet, every visitor and artist attempted to </w:t>
      </w:r>
      <w:r w:rsidR="00E93D75" w:rsidRPr="00BD683B">
        <w:rPr>
          <w:rFonts w:ascii="Arial" w:hAnsi="Arial" w:cs="Arial"/>
        </w:rPr>
        <w:t>picture</w:t>
      </w:r>
      <w:r w:rsidRPr="00BD683B">
        <w:rPr>
          <w:rFonts w:ascii="Arial" w:hAnsi="Arial" w:cs="Arial"/>
        </w:rPr>
        <w:t xml:space="preserve"> it in words; indeed many thousands of pages were filled trying to define and describe the trauma that had been visited upon this </w:t>
      </w:r>
      <w:r w:rsidR="00C95DF2" w:rsidRPr="00BD683B">
        <w:rPr>
          <w:rFonts w:ascii="Arial" w:hAnsi="Arial" w:cs="Arial"/>
        </w:rPr>
        <w:t xml:space="preserve">vast swathe </w:t>
      </w:r>
      <w:r w:rsidRPr="00BD683B">
        <w:rPr>
          <w:rFonts w:ascii="Arial" w:hAnsi="Arial" w:cs="Arial"/>
        </w:rPr>
        <w:t>of northern France</w:t>
      </w:r>
      <w:r w:rsidR="00C95DF2" w:rsidRPr="00BD683B">
        <w:rPr>
          <w:rFonts w:ascii="Arial" w:hAnsi="Arial" w:cs="Arial"/>
        </w:rPr>
        <w:t xml:space="preserve"> and Belgium</w:t>
      </w:r>
      <w:r w:rsidRPr="00BD683B">
        <w:rPr>
          <w:rFonts w:ascii="Arial" w:hAnsi="Arial" w:cs="Arial"/>
        </w:rPr>
        <w:t>. The spectacle of abject ruination drew pilgrims</w:t>
      </w:r>
      <w:r w:rsidR="00C95DF2" w:rsidRPr="00BD683B">
        <w:rPr>
          <w:rFonts w:ascii="Arial" w:hAnsi="Arial" w:cs="Arial"/>
        </w:rPr>
        <w:t xml:space="preserve"> and painters</w:t>
      </w:r>
      <w:r w:rsidRPr="00BD683B">
        <w:rPr>
          <w:rFonts w:ascii="Arial" w:hAnsi="Arial" w:cs="Arial"/>
        </w:rPr>
        <w:t xml:space="preserve">, just as it draws visitors today, to dwell on it in dread fascination. </w:t>
      </w:r>
    </w:p>
    <w:p w14:paraId="629759BB" w14:textId="3D4FC1EF" w:rsidR="003D6290" w:rsidRPr="009742E2" w:rsidRDefault="003D6290" w:rsidP="009742E2">
      <w:pPr>
        <w:spacing w:line="360" w:lineRule="auto"/>
        <w:rPr>
          <w:rFonts w:ascii="Arial" w:eastAsia="Times New Roman" w:hAnsi="Arial" w:cs="Arial"/>
        </w:rPr>
      </w:pPr>
      <w:r w:rsidRPr="009742E2">
        <w:rPr>
          <w:rFonts w:ascii="Arial" w:eastAsia="Times New Roman" w:hAnsi="Arial" w:cs="Arial"/>
        </w:rPr>
        <w:t xml:space="preserve">To explore </w:t>
      </w:r>
      <w:r w:rsidR="00C95DF2" w:rsidRPr="009742E2">
        <w:rPr>
          <w:rFonts w:ascii="Arial" w:eastAsia="Times New Roman" w:hAnsi="Arial" w:cs="Arial"/>
        </w:rPr>
        <w:t>these challenges</w:t>
      </w:r>
      <w:r w:rsidRPr="009742E2">
        <w:rPr>
          <w:rFonts w:ascii="Arial" w:eastAsia="Times New Roman" w:hAnsi="Arial" w:cs="Arial"/>
        </w:rPr>
        <w:t xml:space="preserve"> let us </w:t>
      </w:r>
      <w:r w:rsidR="00C95DF2" w:rsidRPr="009742E2">
        <w:rPr>
          <w:rFonts w:ascii="Arial" w:eastAsia="Times New Roman" w:hAnsi="Arial" w:cs="Arial"/>
        </w:rPr>
        <w:t xml:space="preserve">look briefly at several of those painters, and even </w:t>
      </w:r>
      <w:r w:rsidRPr="009742E2">
        <w:rPr>
          <w:rFonts w:ascii="Arial" w:eastAsia="Times New Roman" w:hAnsi="Arial" w:cs="Arial"/>
        </w:rPr>
        <w:t>posi</w:t>
      </w:r>
      <w:r w:rsidR="00C95DF2" w:rsidRPr="009742E2">
        <w:rPr>
          <w:rFonts w:ascii="Arial" w:eastAsia="Times New Roman" w:hAnsi="Arial" w:cs="Arial"/>
        </w:rPr>
        <w:t>t a number of archetypes of artists</w:t>
      </w:r>
      <w:r w:rsidR="00CC0ED5" w:rsidRPr="009742E2">
        <w:rPr>
          <w:rFonts w:ascii="Arial" w:eastAsia="Times New Roman" w:hAnsi="Arial" w:cs="Arial"/>
        </w:rPr>
        <w:t>,</w:t>
      </w:r>
      <w:r w:rsidR="00C95DF2" w:rsidRPr="009742E2">
        <w:rPr>
          <w:rFonts w:ascii="Arial" w:eastAsia="Times New Roman" w:hAnsi="Arial" w:cs="Arial"/>
        </w:rPr>
        <w:t xml:space="preserve"> who attempted to capture the sublime awfulness of the European Great War, but who inevitably failed</w:t>
      </w:r>
      <w:r w:rsidR="00CC0ED5" w:rsidRPr="009742E2">
        <w:rPr>
          <w:rFonts w:ascii="Arial" w:eastAsia="Times New Roman" w:hAnsi="Arial" w:cs="Arial"/>
        </w:rPr>
        <w:t>, or who quickly became ‘unstuck</w:t>
      </w:r>
      <w:r w:rsidR="00C95DF2" w:rsidRPr="009742E2">
        <w:rPr>
          <w:rFonts w:ascii="Arial" w:eastAsia="Times New Roman" w:hAnsi="Arial" w:cs="Arial"/>
        </w:rPr>
        <w:t>:</w:t>
      </w:r>
    </w:p>
    <w:p w14:paraId="6740B3F2" w14:textId="77777777" w:rsidR="00C95DF2" w:rsidRPr="009742E2" w:rsidRDefault="00C95DF2" w:rsidP="009742E2">
      <w:pPr>
        <w:spacing w:line="360" w:lineRule="auto"/>
        <w:rPr>
          <w:rFonts w:ascii="Arial" w:eastAsia="Times New Roman" w:hAnsi="Arial" w:cs="Arial"/>
        </w:rPr>
      </w:pPr>
    </w:p>
    <w:p w14:paraId="36BBBA39" w14:textId="7B65DBFB" w:rsidR="003D6290" w:rsidRPr="009742E2" w:rsidRDefault="003D6290" w:rsidP="009742E2">
      <w:pPr>
        <w:spacing w:line="360" w:lineRule="auto"/>
        <w:rPr>
          <w:rFonts w:ascii="Arial" w:eastAsia="Times New Roman" w:hAnsi="Arial" w:cs="Arial"/>
        </w:rPr>
      </w:pPr>
      <w:r w:rsidRPr="009742E2">
        <w:rPr>
          <w:rFonts w:ascii="Arial" w:eastAsia="Times New Roman" w:hAnsi="Arial" w:cs="Arial"/>
        </w:rPr>
        <w:t>-       those who craved front-line experience but were repeatedly denied a sketching permit to wander the battle zones;</w:t>
      </w:r>
      <w:r w:rsidRPr="009742E2">
        <w:rPr>
          <w:rFonts w:ascii="Arial" w:eastAsia="Times New Roman" w:hAnsi="Arial" w:cs="Arial"/>
        </w:rPr>
        <w:br/>
      </w:r>
      <w:r w:rsidRPr="009742E2">
        <w:rPr>
          <w:rFonts w:ascii="Arial" w:eastAsia="Times New Roman" w:hAnsi="Arial" w:cs="Arial"/>
        </w:rPr>
        <w:br/>
        <w:t>-       those who were granted official permission then painted inappropriate subjects for the wrong audience;</w:t>
      </w:r>
      <w:r w:rsidRPr="009742E2">
        <w:rPr>
          <w:rFonts w:ascii="Arial" w:eastAsia="Times New Roman" w:hAnsi="Arial" w:cs="Arial"/>
        </w:rPr>
        <w:br/>
      </w:r>
      <w:r w:rsidRPr="009742E2">
        <w:rPr>
          <w:rFonts w:ascii="Arial" w:eastAsia="Times New Roman" w:hAnsi="Arial" w:cs="Arial"/>
        </w:rPr>
        <w:br/>
        <w:t>-       those who were identified for their creative turn, but failed to understand or modify their ‘style’ to fit the military needs;</w:t>
      </w:r>
      <w:r w:rsidRPr="009742E2">
        <w:rPr>
          <w:rFonts w:ascii="Arial" w:eastAsia="Times New Roman" w:hAnsi="Arial" w:cs="Arial"/>
        </w:rPr>
        <w:br/>
      </w:r>
      <w:r w:rsidRPr="009742E2">
        <w:rPr>
          <w:rFonts w:ascii="Arial" w:eastAsia="Times New Roman" w:hAnsi="Arial" w:cs="Arial"/>
        </w:rPr>
        <w:br/>
        <w:t xml:space="preserve">-       those who </w:t>
      </w:r>
      <w:r w:rsidR="00DF5409" w:rsidRPr="009742E2">
        <w:rPr>
          <w:rFonts w:ascii="Arial" w:eastAsia="Times New Roman" w:hAnsi="Arial" w:cs="Arial"/>
        </w:rPr>
        <w:t>tricked</w:t>
      </w:r>
      <w:r w:rsidRPr="009742E2">
        <w:rPr>
          <w:rFonts w:ascii="Arial" w:eastAsia="Times New Roman" w:hAnsi="Arial" w:cs="Arial"/>
        </w:rPr>
        <w:t xml:space="preserve"> their way to the Front, adopted fugitive practices and assumed an indeterminate commission and a collaged appearance.</w:t>
      </w:r>
    </w:p>
    <w:p w14:paraId="14F13B20" w14:textId="77777777" w:rsidR="00BC335D" w:rsidRPr="009742E2" w:rsidRDefault="00BC335D" w:rsidP="009742E2">
      <w:pPr>
        <w:spacing w:line="360" w:lineRule="auto"/>
        <w:rPr>
          <w:rFonts w:ascii="Arial" w:eastAsia="Times New Roman" w:hAnsi="Arial" w:cs="Arial"/>
        </w:rPr>
      </w:pPr>
    </w:p>
    <w:p w14:paraId="0575ED6E" w14:textId="77777777" w:rsidR="00BC335D" w:rsidRPr="009742E2" w:rsidRDefault="00BC335D" w:rsidP="009742E2">
      <w:pPr>
        <w:spacing w:line="360" w:lineRule="auto"/>
        <w:rPr>
          <w:rFonts w:ascii="Arial" w:eastAsia="Times New Roman" w:hAnsi="Arial" w:cs="Arial"/>
        </w:rPr>
      </w:pPr>
      <w:r w:rsidRPr="009742E2">
        <w:rPr>
          <w:rFonts w:ascii="Arial" w:eastAsia="Times New Roman" w:hAnsi="Arial" w:cs="Arial"/>
        </w:rPr>
        <w:t>3</w:t>
      </w:r>
    </w:p>
    <w:p w14:paraId="1824C29F" w14:textId="776E1D9B" w:rsidR="006601E2" w:rsidRPr="009742E2" w:rsidRDefault="00CC0ED5" w:rsidP="009742E2">
      <w:pPr>
        <w:spacing w:line="360" w:lineRule="auto"/>
        <w:rPr>
          <w:rFonts w:ascii="Arial" w:eastAsia="Times New Roman" w:hAnsi="Arial" w:cs="Arial"/>
          <w:u w:val="single"/>
        </w:rPr>
      </w:pPr>
      <w:r w:rsidRPr="009742E2">
        <w:rPr>
          <w:rFonts w:ascii="Arial" w:eastAsia="Times New Roman" w:hAnsi="Arial" w:cs="Arial"/>
          <w:u w:val="single"/>
        </w:rPr>
        <w:t xml:space="preserve">One </w:t>
      </w:r>
      <w:r w:rsidR="001414FF" w:rsidRPr="009742E2">
        <w:rPr>
          <w:rFonts w:ascii="Arial" w:eastAsia="Times New Roman" w:hAnsi="Arial" w:cs="Arial"/>
          <w:u w:val="single"/>
        </w:rPr>
        <w:t>who craved</w:t>
      </w:r>
      <w:r w:rsidR="001A3B30" w:rsidRPr="009742E2">
        <w:rPr>
          <w:rFonts w:ascii="Arial" w:eastAsia="Times New Roman" w:hAnsi="Arial" w:cs="Arial"/>
          <w:u w:val="single"/>
        </w:rPr>
        <w:t xml:space="preserve"> access to the devastation</w:t>
      </w:r>
      <w:r w:rsidR="001414FF" w:rsidRPr="009742E2">
        <w:rPr>
          <w:rFonts w:ascii="Arial" w:eastAsia="Times New Roman" w:hAnsi="Arial" w:cs="Arial"/>
          <w:u w:val="single"/>
        </w:rPr>
        <w:t xml:space="preserve">, </w:t>
      </w:r>
      <w:r w:rsidRPr="009742E2">
        <w:rPr>
          <w:rFonts w:ascii="Arial" w:eastAsia="Times New Roman" w:hAnsi="Arial" w:cs="Arial"/>
          <w:u w:val="single"/>
        </w:rPr>
        <w:t>another</w:t>
      </w:r>
      <w:r w:rsidR="001414FF" w:rsidRPr="009742E2">
        <w:rPr>
          <w:rFonts w:ascii="Arial" w:eastAsia="Times New Roman" w:hAnsi="Arial" w:cs="Arial"/>
          <w:u w:val="single"/>
        </w:rPr>
        <w:t xml:space="preserve"> who p</w:t>
      </w:r>
      <w:r w:rsidR="00BC335D" w:rsidRPr="009742E2">
        <w:rPr>
          <w:rFonts w:ascii="Arial" w:eastAsia="Times New Roman" w:hAnsi="Arial" w:cs="Arial"/>
          <w:u w:val="single"/>
        </w:rPr>
        <w:t>roposed</w:t>
      </w:r>
      <w:r w:rsidR="001414FF" w:rsidRPr="009742E2">
        <w:rPr>
          <w:rFonts w:ascii="Arial" w:eastAsia="Times New Roman" w:hAnsi="Arial" w:cs="Arial"/>
          <w:u w:val="single"/>
        </w:rPr>
        <w:t xml:space="preserve"> the ‘wrong’ subject</w:t>
      </w:r>
      <w:r w:rsidR="00BC335D" w:rsidRPr="009742E2">
        <w:rPr>
          <w:rFonts w:ascii="Arial" w:eastAsia="Times New Roman" w:hAnsi="Arial" w:cs="Arial"/>
          <w:u w:val="single"/>
        </w:rPr>
        <w:t>.</w:t>
      </w:r>
    </w:p>
    <w:p w14:paraId="21AB3BA8" w14:textId="77777777" w:rsidR="006601E2" w:rsidRPr="009742E2" w:rsidRDefault="006601E2" w:rsidP="009742E2">
      <w:pPr>
        <w:spacing w:line="360" w:lineRule="auto"/>
        <w:rPr>
          <w:rFonts w:ascii="Arial" w:hAnsi="Arial" w:cs="Arial"/>
          <w:u w:val="single"/>
        </w:rPr>
      </w:pPr>
    </w:p>
    <w:p w14:paraId="411C5B1F" w14:textId="400345F4" w:rsidR="006601E2" w:rsidRPr="00BD683B" w:rsidRDefault="006601E2" w:rsidP="009742E2">
      <w:pPr>
        <w:spacing w:line="360" w:lineRule="auto"/>
        <w:rPr>
          <w:rFonts w:ascii="Arial" w:hAnsi="Arial" w:cs="Arial"/>
          <w:color w:val="000000"/>
        </w:rPr>
      </w:pPr>
      <w:r w:rsidRPr="00BD683B">
        <w:rPr>
          <w:rFonts w:ascii="Arial" w:hAnsi="Arial" w:cs="Arial"/>
          <w:color w:val="000000"/>
        </w:rPr>
        <w:t>In the 1920s, Rowland Hill was an amateur painter based in Yorkshire</w:t>
      </w:r>
      <w:r w:rsidR="00CB5798" w:rsidRPr="00BD683B">
        <w:rPr>
          <w:rFonts w:ascii="Arial" w:hAnsi="Arial" w:cs="Arial"/>
          <w:color w:val="000000"/>
        </w:rPr>
        <w:t>, England</w:t>
      </w:r>
      <w:r w:rsidRPr="00BD683B">
        <w:rPr>
          <w:rFonts w:ascii="Arial" w:hAnsi="Arial" w:cs="Arial"/>
          <w:color w:val="000000"/>
        </w:rPr>
        <w:t xml:space="preserve">. He had served out the </w:t>
      </w:r>
      <w:r w:rsidR="00CB5798" w:rsidRPr="00BD683B">
        <w:rPr>
          <w:rFonts w:ascii="Arial" w:hAnsi="Arial" w:cs="Arial"/>
          <w:color w:val="000000"/>
        </w:rPr>
        <w:t>war</w:t>
      </w:r>
      <w:r w:rsidRPr="00BD683B">
        <w:rPr>
          <w:rFonts w:ascii="Arial" w:hAnsi="Arial" w:cs="Arial"/>
          <w:color w:val="000000"/>
        </w:rPr>
        <w:t xml:space="preserve"> as a Lance-Corporal on Home Service (‘a very unimportant item’, as he described it) in the Royal Defence Corps. Two months after the Armistice he wrote (as did many hundred</w:t>
      </w:r>
      <w:r w:rsidR="00C26412" w:rsidRPr="00BD683B">
        <w:rPr>
          <w:rFonts w:ascii="Arial" w:hAnsi="Arial" w:cs="Arial"/>
          <w:color w:val="000000"/>
        </w:rPr>
        <w:t>s of</w:t>
      </w:r>
      <w:r w:rsidRPr="00BD683B">
        <w:rPr>
          <w:rFonts w:ascii="Arial" w:hAnsi="Arial" w:cs="Arial"/>
          <w:color w:val="000000"/>
        </w:rPr>
        <w:t xml:space="preserve"> other artists) the first of many letters to the Imperial War Museum pleading for 'official leave' to ‘make some record of our true battlegrounds, and of the immensely picturesque material before it is all “mended'” and tidied up’. </w:t>
      </w:r>
    </w:p>
    <w:p w14:paraId="77E08BDA" w14:textId="19DE3BD9" w:rsidR="006601E2" w:rsidRPr="00BD683B" w:rsidRDefault="006601E2" w:rsidP="009742E2">
      <w:pPr>
        <w:pStyle w:val="BodyText2"/>
        <w:ind w:firstLine="720"/>
        <w:rPr>
          <w:rFonts w:cs="Arial"/>
          <w:szCs w:val="24"/>
        </w:rPr>
      </w:pPr>
      <w:r w:rsidRPr="00BD683B">
        <w:rPr>
          <w:rFonts w:cs="Arial"/>
          <w:szCs w:val="24"/>
        </w:rPr>
        <w:t>Despite repeated rejection</w:t>
      </w:r>
      <w:r w:rsidR="001414FF" w:rsidRPr="00BD683B">
        <w:rPr>
          <w:rFonts w:cs="Arial"/>
          <w:szCs w:val="24"/>
        </w:rPr>
        <w:t xml:space="preserve"> letters</w:t>
      </w:r>
      <w:r w:rsidRPr="00BD683B">
        <w:rPr>
          <w:rFonts w:cs="Arial"/>
          <w:szCs w:val="24"/>
        </w:rPr>
        <w:t>, Hill eventually gained a pass to travel to France, but could not gain clearance to sketch in the old war zones. Undeterred he again approached the war museum, only to be rebuffed. Eventually, as restrictions were eased, he was permitted to visit the 'sacred sites' on the old front line - destroyed tanks on the Freyzenburg Ridge, the Cloth Hall at 'Wipers', the scorched woods at Inverness Copse, the heaped r</w:t>
      </w:r>
      <w:r w:rsidR="00D572C5" w:rsidRPr="00BD683B">
        <w:rPr>
          <w:rFonts w:cs="Arial"/>
          <w:szCs w:val="24"/>
        </w:rPr>
        <w:t>ubble</w:t>
      </w:r>
      <w:r w:rsidRPr="00BD683B">
        <w:rPr>
          <w:rFonts w:cs="Arial"/>
          <w:szCs w:val="24"/>
        </w:rPr>
        <w:t xml:space="preserve"> of shattered chateaux. We know this because for the following twelve years he wrote regularly to the museum begging them to buy his work: ‘Will your people give me two guineas for this drawing of the Ramparts of Ypres", he wrote in January 1930, "It is unique in its way. I am pitifully hard up and the money </w:t>
      </w:r>
      <w:r w:rsidR="00F718AB" w:rsidRPr="00BD683B">
        <w:rPr>
          <w:rFonts w:cs="Arial"/>
          <w:szCs w:val="24"/>
        </w:rPr>
        <w:t>would help me considerably.’ (6</w:t>
      </w:r>
      <w:r w:rsidRPr="00BD683B">
        <w:rPr>
          <w:rFonts w:cs="Arial"/>
          <w:szCs w:val="24"/>
        </w:rPr>
        <w:t xml:space="preserve">) Deluged with similar requests the museum pleaded lack of funds and a glut of images of ruination. He even offered one of the tank regiments a picture of two ruined British tanks near Ypres. The reply was a little frosty: ‘The only images of tanks the Regiment would be interested in are of </w:t>
      </w:r>
      <w:r w:rsidR="0014360F" w:rsidRPr="00BD683B">
        <w:rPr>
          <w:rFonts w:cs="Arial"/>
          <w:szCs w:val="24"/>
        </w:rPr>
        <w:t>them in action not in ruin.’ (7</w:t>
      </w:r>
      <w:r w:rsidRPr="00BD683B">
        <w:rPr>
          <w:rFonts w:cs="Arial"/>
          <w:szCs w:val="24"/>
        </w:rPr>
        <w:t>)</w:t>
      </w:r>
    </w:p>
    <w:p w14:paraId="7C6210FE" w14:textId="238F93DB" w:rsidR="006601E2" w:rsidRPr="00BD683B" w:rsidRDefault="006601E2" w:rsidP="009742E2">
      <w:pPr>
        <w:pStyle w:val="BodyText2"/>
        <w:ind w:firstLine="720"/>
        <w:rPr>
          <w:rFonts w:cs="Arial"/>
          <w:szCs w:val="24"/>
        </w:rPr>
      </w:pPr>
      <w:r w:rsidRPr="00BD683B">
        <w:rPr>
          <w:rFonts w:cs="Arial"/>
          <w:szCs w:val="24"/>
        </w:rPr>
        <w:t xml:space="preserve">In his desperation to be paid, commissioned or at least recognized as a painter, Hill had committed the ultimate </w:t>
      </w:r>
      <w:r w:rsidRPr="00BD683B">
        <w:rPr>
          <w:rFonts w:cs="Arial"/>
          <w:i/>
          <w:szCs w:val="24"/>
        </w:rPr>
        <w:t>faux pas</w:t>
      </w:r>
      <w:r w:rsidR="00FF3D29" w:rsidRPr="00BD683B">
        <w:rPr>
          <w:rFonts w:cs="Arial"/>
          <w:szCs w:val="24"/>
        </w:rPr>
        <w:t xml:space="preserve"> when dealing with the military: proposing the ‘wrong’ subject. </w:t>
      </w:r>
    </w:p>
    <w:p w14:paraId="5375AA22" w14:textId="77777777" w:rsidR="00FF3D29" w:rsidRPr="00BD683B" w:rsidRDefault="00FF3D29" w:rsidP="009742E2">
      <w:pPr>
        <w:spacing w:line="360" w:lineRule="auto"/>
        <w:rPr>
          <w:rFonts w:ascii="Arial" w:eastAsia="Times New Roman" w:hAnsi="Arial" w:cs="Arial"/>
          <w:color w:val="3366FF"/>
        </w:rPr>
      </w:pPr>
    </w:p>
    <w:p w14:paraId="02FDF15F" w14:textId="77777777" w:rsidR="001B79CD" w:rsidRPr="009742E2" w:rsidRDefault="001B79CD" w:rsidP="009742E2">
      <w:pPr>
        <w:spacing w:line="360" w:lineRule="auto"/>
        <w:rPr>
          <w:rFonts w:ascii="Arial" w:eastAsia="Times New Roman" w:hAnsi="Arial" w:cs="Arial"/>
        </w:rPr>
      </w:pPr>
      <w:r w:rsidRPr="009742E2">
        <w:rPr>
          <w:rFonts w:ascii="Arial" w:eastAsia="Times New Roman" w:hAnsi="Arial" w:cs="Arial"/>
        </w:rPr>
        <w:t>4</w:t>
      </w:r>
    </w:p>
    <w:p w14:paraId="209771DE" w14:textId="6C5535B4" w:rsidR="001B79CD" w:rsidRPr="009742E2" w:rsidRDefault="00B14A23" w:rsidP="009742E2">
      <w:pPr>
        <w:spacing w:line="360" w:lineRule="auto"/>
        <w:rPr>
          <w:rFonts w:ascii="Arial" w:eastAsia="Times New Roman" w:hAnsi="Arial" w:cs="Arial"/>
          <w:u w:val="single"/>
        </w:rPr>
      </w:pPr>
      <w:r w:rsidRPr="009742E2">
        <w:rPr>
          <w:rFonts w:ascii="Arial" w:eastAsia="Times New Roman" w:hAnsi="Arial" w:cs="Arial"/>
          <w:u w:val="single"/>
        </w:rPr>
        <w:t>Others who were</w:t>
      </w:r>
      <w:r w:rsidR="00BC335D" w:rsidRPr="009742E2">
        <w:rPr>
          <w:rFonts w:ascii="Arial" w:eastAsia="Times New Roman" w:hAnsi="Arial" w:cs="Arial"/>
          <w:u w:val="single"/>
        </w:rPr>
        <w:t xml:space="preserve"> identified for </w:t>
      </w:r>
      <w:r w:rsidRPr="009742E2">
        <w:rPr>
          <w:rFonts w:ascii="Arial" w:eastAsia="Times New Roman" w:hAnsi="Arial" w:cs="Arial"/>
          <w:u w:val="single"/>
        </w:rPr>
        <w:t>th</w:t>
      </w:r>
      <w:r w:rsidR="0014360F" w:rsidRPr="009742E2">
        <w:rPr>
          <w:rFonts w:ascii="Arial" w:eastAsia="Times New Roman" w:hAnsi="Arial" w:cs="Arial"/>
          <w:u w:val="single"/>
        </w:rPr>
        <w:t>e</w:t>
      </w:r>
      <w:r w:rsidRPr="009742E2">
        <w:rPr>
          <w:rFonts w:ascii="Arial" w:eastAsia="Times New Roman" w:hAnsi="Arial" w:cs="Arial"/>
          <w:u w:val="single"/>
        </w:rPr>
        <w:t>ir</w:t>
      </w:r>
      <w:r w:rsidR="00BC335D" w:rsidRPr="009742E2">
        <w:rPr>
          <w:rFonts w:ascii="Arial" w:eastAsia="Times New Roman" w:hAnsi="Arial" w:cs="Arial"/>
          <w:u w:val="single"/>
        </w:rPr>
        <w:t xml:space="preserve"> creative turn, but failed to understand or modify </w:t>
      </w:r>
      <w:r w:rsidRPr="009742E2">
        <w:rPr>
          <w:rFonts w:ascii="Arial" w:eastAsia="Times New Roman" w:hAnsi="Arial" w:cs="Arial"/>
          <w:u w:val="single"/>
        </w:rPr>
        <w:t>their</w:t>
      </w:r>
      <w:r w:rsidR="00BC335D" w:rsidRPr="009742E2">
        <w:rPr>
          <w:rFonts w:ascii="Arial" w:eastAsia="Times New Roman" w:hAnsi="Arial" w:cs="Arial"/>
          <w:u w:val="single"/>
        </w:rPr>
        <w:t xml:space="preserve"> ‘style’ to fit the military needs</w:t>
      </w:r>
      <w:r w:rsidR="001B79CD" w:rsidRPr="009742E2">
        <w:rPr>
          <w:rFonts w:ascii="Arial" w:eastAsia="Times New Roman" w:hAnsi="Arial" w:cs="Arial"/>
          <w:u w:val="single"/>
        </w:rPr>
        <w:t xml:space="preserve"> </w:t>
      </w:r>
    </w:p>
    <w:p w14:paraId="04D7AC8C" w14:textId="77777777" w:rsidR="001B79CD" w:rsidRPr="00BD683B" w:rsidRDefault="001B79CD" w:rsidP="009742E2">
      <w:pPr>
        <w:spacing w:line="360" w:lineRule="auto"/>
        <w:rPr>
          <w:rFonts w:ascii="Arial" w:eastAsia="Times New Roman" w:hAnsi="Arial" w:cs="Arial"/>
          <w:color w:val="3366FF"/>
        </w:rPr>
      </w:pPr>
    </w:p>
    <w:p w14:paraId="37740E2C" w14:textId="0AD2242A" w:rsidR="008F103E" w:rsidRPr="00BD683B" w:rsidRDefault="001B79CD" w:rsidP="009742E2">
      <w:pPr>
        <w:spacing w:line="360" w:lineRule="auto"/>
        <w:rPr>
          <w:rFonts w:ascii="Arial" w:eastAsia="Times New Roman" w:hAnsi="Arial" w:cs="Arial"/>
          <w:color w:val="3366FF"/>
        </w:rPr>
      </w:pPr>
      <w:r w:rsidRPr="00BD683B">
        <w:rPr>
          <w:rFonts w:ascii="Arial" w:eastAsia="Times New Roman" w:hAnsi="Arial" w:cs="Arial"/>
        </w:rPr>
        <w:t xml:space="preserve">Identified in his official paperwork as an ‘artist’, the young </w:t>
      </w:r>
      <w:proofErr w:type="spellStart"/>
      <w:r w:rsidRPr="00BD683B">
        <w:rPr>
          <w:rFonts w:ascii="Arial" w:eastAsia="Times New Roman" w:hAnsi="Arial" w:cs="Arial"/>
        </w:rPr>
        <w:t>Vorticist</w:t>
      </w:r>
      <w:proofErr w:type="spellEnd"/>
      <w:r w:rsidRPr="00BD683B">
        <w:rPr>
          <w:rFonts w:ascii="Arial" w:eastAsia="Times New Roman" w:hAnsi="Arial" w:cs="Arial"/>
        </w:rPr>
        <w:t xml:space="preserve"> painter </w:t>
      </w:r>
      <w:r w:rsidR="00454723" w:rsidRPr="00BD683B">
        <w:rPr>
          <w:rFonts w:ascii="Arial" w:eastAsia="Times New Roman" w:hAnsi="Arial" w:cs="Arial"/>
        </w:rPr>
        <w:t xml:space="preserve">and </w:t>
      </w:r>
      <w:r w:rsidR="003C4E6A" w:rsidRPr="00BD683B">
        <w:rPr>
          <w:rFonts w:ascii="Arial" w:eastAsia="Times New Roman" w:hAnsi="Arial" w:cs="Arial"/>
        </w:rPr>
        <w:t xml:space="preserve">sometime </w:t>
      </w:r>
      <w:r w:rsidR="00454723" w:rsidRPr="00BD683B">
        <w:rPr>
          <w:rFonts w:ascii="Arial" w:eastAsia="Times New Roman" w:hAnsi="Arial" w:cs="Arial"/>
        </w:rPr>
        <w:t xml:space="preserve">artilleryman </w:t>
      </w:r>
      <w:r w:rsidRPr="00BD683B">
        <w:rPr>
          <w:rFonts w:ascii="Arial" w:eastAsia="Times New Roman" w:hAnsi="Arial" w:cs="Arial"/>
        </w:rPr>
        <w:t>William Roberts was ordered to take his drawing material to the front-line to compose a panorama of no-man’s-land</w:t>
      </w:r>
      <w:r w:rsidR="008F103E" w:rsidRPr="00BD683B">
        <w:rPr>
          <w:rFonts w:ascii="Arial" w:eastAsia="Times New Roman" w:hAnsi="Arial" w:cs="Arial"/>
        </w:rPr>
        <w:t xml:space="preserve">. However, like many of his fellow </w:t>
      </w:r>
      <w:r w:rsidR="00552611" w:rsidRPr="00BD683B">
        <w:rPr>
          <w:rFonts w:ascii="Arial" w:eastAsia="Times New Roman" w:hAnsi="Arial" w:cs="Arial"/>
        </w:rPr>
        <w:t>modern artists</w:t>
      </w:r>
      <w:r w:rsidR="008F103E" w:rsidRPr="00BD683B">
        <w:rPr>
          <w:rFonts w:ascii="Arial" w:eastAsia="Times New Roman" w:hAnsi="Arial" w:cs="Arial"/>
        </w:rPr>
        <w:t xml:space="preserve"> he simply could not </w:t>
      </w:r>
      <w:r w:rsidR="008F103E" w:rsidRPr="00BD683B">
        <w:rPr>
          <w:rFonts w:ascii="Arial" w:hAnsi="Arial" w:cs="Arial"/>
        </w:rPr>
        <w:t xml:space="preserve">grasp the disciplined </w:t>
      </w:r>
      <w:r w:rsidR="008F103E" w:rsidRPr="00BD683B">
        <w:rPr>
          <w:rFonts w:ascii="Arial" w:hAnsi="Arial" w:cs="Arial"/>
          <w:color w:val="000000"/>
        </w:rPr>
        <w:t>language needed to provide the perfect military sketch:</w:t>
      </w:r>
    </w:p>
    <w:p w14:paraId="7A508AF8" w14:textId="77777777" w:rsidR="008F103E" w:rsidRPr="00BD683B" w:rsidRDefault="008F103E" w:rsidP="009742E2">
      <w:pPr>
        <w:spacing w:line="360" w:lineRule="auto"/>
        <w:rPr>
          <w:rFonts w:ascii="Arial" w:hAnsi="Arial" w:cs="Arial"/>
          <w:color w:val="000000"/>
        </w:rPr>
      </w:pPr>
    </w:p>
    <w:p w14:paraId="7EF035E4" w14:textId="7556F42F" w:rsidR="008F103E" w:rsidRPr="00BD683B" w:rsidRDefault="008F103E" w:rsidP="009742E2">
      <w:pPr>
        <w:spacing w:line="360" w:lineRule="auto"/>
        <w:ind w:left="720"/>
        <w:rPr>
          <w:rFonts w:ascii="Arial" w:hAnsi="Arial" w:cs="Arial"/>
          <w:color w:val="000000"/>
        </w:rPr>
      </w:pPr>
      <w:r w:rsidRPr="00BD683B">
        <w:rPr>
          <w:rFonts w:ascii="Arial" w:hAnsi="Arial" w:cs="Arial"/>
          <w:color w:val="000000"/>
        </w:rPr>
        <w:t>From the OP (Observation Post) I saw a completely featureless landscape, save here and there a few broken sticks of trees. I made a pencil drawing of this barren piece of ground, but what use my superiors would be able to make of this sketch I could not imagine.</w:t>
      </w:r>
      <w:r w:rsidR="009A070E" w:rsidRPr="00BD683B">
        <w:rPr>
          <w:rFonts w:ascii="Arial" w:hAnsi="Arial" w:cs="Arial"/>
          <w:color w:val="000000"/>
        </w:rPr>
        <w:t xml:space="preserve"> (8</w:t>
      </w:r>
      <w:r w:rsidR="00A83922" w:rsidRPr="00BD683B">
        <w:rPr>
          <w:rFonts w:ascii="Arial" w:hAnsi="Arial" w:cs="Arial"/>
          <w:color w:val="000000"/>
        </w:rPr>
        <w:t>)</w:t>
      </w:r>
    </w:p>
    <w:p w14:paraId="605057F3" w14:textId="77777777" w:rsidR="008F103E" w:rsidRPr="00BD683B" w:rsidRDefault="008F103E" w:rsidP="009742E2">
      <w:pPr>
        <w:spacing w:line="360" w:lineRule="auto"/>
        <w:ind w:left="720"/>
        <w:rPr>
          <w:rFonts w:ascii="Arial" w:hAnsi="Arial" w:cs="Arial"/>
          <w:color w:val="000000"/>
        </w:rPr>
      </w:pPr>
    </w:p>
    <w:p w14:paraId="054AE351" w14:textId="2408913F" w:rsidR="008F103E" w:rsidRPr="00BD683B" w:rsidRDefault="00552611" w:rsidP="009742E2">
      <w:pPr>
        <w:spacing w:line="360" w:lineRule="auto"/>
        <w:rPr>
          <w:rFonts w:ascii="Arial" w:hAnsi="Arial" w:cs="Arial"/>
          <w:color w:val="000000"/>
        </w:rPr>
      </w:pPr>
      <w:r w:rsidRPr="00BD683B">
        <w:rPr>
          <w:rFonts w:ascii="Arial" w:hAnsi="Arial" w:cs="Arial"/>
          <w:color w:val="000000"/>
        </w:rPr>
        <w:t>It was to be his</w:t>
      </w:r>
      <w:r w:rsidR="008F103E" w:rsidRPr="00BD683B">
        <w:rPr>
          <w:rFonts w:ascii="Arial" w:hAnsi="Arial" w:cs="Arial"/>
          <w:color w:val="000000"/>
        </w:rPr>
        <w:t xml:space="preserve"> only foray into reconnaissance drawing. </w:t>
      </w:r>
      <w:r w:rsidR="00261A82" w:rsidRPr="00BD683B">
        <w:rPr>
          <w:rFonts w:ascii="Arial" w:hAnsi="Arial" w:cs="Arial"/>
          <w:color w:val="000000"/>
        </w:rPr>
        <w:t xml:space="preserve">Hardly any </w:t>
      </w:r>
      <w:r w:rsidR="00454723" w:rsidRPr="00BD683B">
        <w:rPr>
          <w:rFonts w:ascii="Arial" w:hAnsi="Arial" w:cs="Arial"/>
          <w:color w:val="000000"/>
        </w:rPr>
        <w:t xml:space="preserve">of his </w:t>
      </w:r>
      <w:r w:rsidRPr="00BD683B">
        <w:rPr>
          <w:rFonts w:ascii="Arial" w:hAnsi="Arial" w:cs="Arial"/>
          <w:color w:val="000000"/>
        </w:rPr>
        <w:t xml:space="preserve">artistic friends then </w:t>
      </w:r>
      <w:r w:rsidR="008F103E" w:rsidRPr="00BD683B">
        <w:rPr>
          <w:rFonts w:ascii="Arial" w:hAnsi="Arial" w:cs="Arial"/>
          <w:color w:val="000000"/>
        </w:rPr>
        <w:t xml:space="preserve">serving in the armed forces could subvert their </w:t>
      </w:r>
      <w:r w:rsidRPr="00BD683B">
        <w:rPr>
          <w:rFonts w:ascii="Arial" w:hAnsi="Arial" w:cs="Arial"/>
          <w:color w:val="000000"/>
        </w:rPr>
        <w:t>creative</w:t>
      </w:r>
      <w:r w:rsidR="008F103E" w:rsidRPr="00BD683B">
        <w:rPr>
          <w:rFonts w:ascii="Arial" w:hAnsi="Arial" w:cs="Arial"/>
          <w:color w:val="000000"/>
        </w:rPr>
        <w:t xml:space="preserve"> tendencies in the pursuit of technical obj</w:t>
      </w:r>
      <w:r w:rsidRPr="00BD683B">
        <w:rPr>
          <w:rFonts w:ascii="Arial" w:hAnsi="Arial" w:cs="Arial"/>
          <w:color w:val="000000"/>
        </w:rPr>
        <w:t xml:space="preserve">ectivity. Equally challenged, the poet David Jones </w:t>
      </w:r>
      <w:r w:rsidR="008F103E" w:rsidRPr="00BD683B">
        <w:rPr>
          <w:rFonts w:ascii="Arial" w:hAnsi="Arial" w:cs="Arial"/>
          <w:color w:val="000000"/>
        </w:rPr>
        <w:t xml:space="preserve">having already been </w:t>
      </w:r>
      <w:r w:rsidRPr="00BD683B">
        <w:rPr>
          <w:rFonts w:ascii="Arial" w:hAnsi="Arial" w:cs="Arial"/>
          <w:color w:val="000000"/>
        </w:rPr>
        <w:t>‘</w:t>
      </w:r>
      <w:r w:rsidR="008F103E" w:rsidRPr="00BD683B">
        <w:rPr>
          <w:rFonts w:ascii="Arial" w:hAnsi="Arial" w:cs="Arial"/>
          <w:color w:val="000000"/>
        </w:rPr>
        <w:t>promoted sideways</w:t>
      </w:r>
      <w:r w:rsidRPr="00BD683B">
        <w:rPr>
          <w:rFonts w:ascii="Arial" w:hAnsi="Arial" w:cs="Arial"/>
          <w:color w:val="000000"/>
        </w:rPr>
        <w:t>’ [another military euphemism]</w:t>
      </w:r>
      <w:r w:rsidR="008F103E" w:rsidRPr="00BD683B">
        <w:rPr>
          <w:rFonts w:ascii="Arial" w:hAnsi="Arial" w:cs="Arial"/>
          <w:color w:val="000000"/>
        </w:rPr>
        <w:t xml:space="preserve"> from 'Maps' to 'Observers' was soon moved on 'because of </w:t>
      </w:r>
      <w:r w:rsidR="00CE7D42" w:rsidRPr="00BD683B">
        <w:rPr>
          <w:rFonts w:ascii="Arial" w:hAnsi="Arial" w:cs="Arial"/>
          <w:color w:val="000000"/>
        </w:rPr>
        <w:t xml:space="preserve">[his] </w:t>
      </w:r>
      <w:r w:rsidR="008F103E" w:rsidRPr="00BD683B">
        <w:rPr>
          <w:rFonts w:ascii="Arial" w:hAnsi="Arial" w:cs="Arial"/>
          <w:color w:val="000000"/>
        </w:rPr>
        <w:t xml:space="preserve">inefficiency in getting the right degree of gun flashes'. </w:t>
      </w:r>
      <w:r w:rsidR="000A3E60" w:rsidRPr="00BD683B">
        <w:rPr>
          <w:rFonts w:ascii="Arial" w:hAnsi="Arial" w:cs="Arial"/>
          <w:color w:val="000000"/>
        </w:rPr>
        <w:t xml:space="preserve">(9) </w:t>
      </w:r>
      <w:r w:rsidR="008F103E" w:rsidRPr="00BD683B">
        <w:rPr>
          <w:rFonts w:ascii="Arial" w:hAnsi="Arial" w:cs="Arial"/>
          <w:color w:val="000000"/>
        </w:rPr>
        <w:t>Reconnaissance drawing (a</w:t>
      </w:r>
      <w:r w:rsidRPr="00BD683B">
        <w:rPr>
          <w:rFonts w:ascii="Arial" w:hAnsi="Arial" w:cs="Arial"/>
          <w:color w:val="000000"/>
        </w:rPr>
        <w:t>lso known as Panorama or Field S</w:t>
      </w:r>
      <w:r w:rsidR="008F103E" w:rsidRPr="00BD683B">
        <w:rPr>
          <w:rFonts w:ascii="Arial" w:hAnsi="Arial" w:cs="Arial"/>
          <w:color w:val="000000"/>
        </w:rPr>
        <w:t>ketching) required technical control, a common graphic language and a healthy disregard for what the manuals termed 'artistic effect'. Training manuals express it rather more succinctly:</w:t>
      </w:r>
    </w:p>
    <w:p w14:paraId="24FF4C54" w14:textId="77777777" w:rsidR="008F103E" w:rsidRPr="00BD683B" w:rsidRDefault="008F103E" w:rsidP="009742E2">
      <w:pPr>
        <w:spacing w:line="360" w:lineRule="auto"/>
        <w:rPr>
          <w:rFonts w:ascii="Arial" w:hAnsi="Arial" w:cs="Arial"/>
          <w:color w:val="000000"/>
        </w:rPr>
      </w:pPr>
    </w:p>
    <w:p w14:paraId="71200B4E" w14:textId="1227F1B9" w:rsidR="008F103E" w:rsidRPr="00BD683B" w:rsidRDefault="008F103E" w:rsidP="009742E2">
      <w:pPr>
        <w:spacing w:line="360" w:lineRule="auto"/>
        <w:ind w:left="720"/>
        <w:rPr>
          <w:rFonts w:ascii="Arial" w:hAnsi="Arial" w:cs="Arial"/>
          <w:color w:val="000000"/>
        </w:rPr>
      </w:pPr>
      <w:r w:rsidRPr="00BD683B">
        <w:rPr>
          <w:rFonts w:ascii="Arial" w:hAnsi="Arial" w:cs="Arial"/>
          <w:color w:val="000000"/>
        </w:rPr>
        <w:t xml:space="preserve">It may be premised that, from a military point of view, it is not necessary to be an artist to produce a useful panorama. Indeed, it is better almost that the artistic sense should be absent, and that instead of idealising a landscape, it should be looked at with a cold, matter-of-fact eye. Thus the sketcher would note rather the capabilities of the country for military purposes than its beauties of colouring or the artistic effects of light and shade. </w:t>
      </w:r>
      <w:r w:rsidR="000A3E60" w:rsidRPr="00BD683B">
        <w:rPr>
          <w:rFonts w:ascii="Arial" w:hAnsi="Arial" w:cs="Arial"/>
          <w:color w:val="000000"/>
        </w:rPr>
        <w:t>(10</w:t>
      </w:r>
      <w:r w:rsidR="00CE7D42" w:rsidRPr="00BD683B">
        <w:rPr>
          <w:rFonts w:ascii="Arial" w:hAnsi="Arial" w:cs="Arial"/>
          <w:color w:val="000000"/>
        </w:rPr>
        <w:t>)</w:t>
      </w:r>
    </w:p>
    <w:p w14:paraId="755E928A" w14:textId="77777777" w:rsidR="008F103E" w:rsidRPr="00BD683B" w:rsidRDefault="008F103E" w:rsidP="009742E2">
      <w:pPr>
        <w:spacing w:line="360" w:lineRule="auto"/>
        <w:ind w:left="720"/>
        <w:rPr>
          <w:rFonts w:ascii="Arial" w:hAnsi="Arial" w:cs="Arial"/>
          <w:color w:val="000000"/>
        </w:rPr>
      </w:pPr>
    </w:p>
    <w:p w14:paraId="616ED1ED" w14:textId="48BF3AFA" w:rsidR="008F103E" w:rsidRPr="00BD683B" w:rsidRDefault="004C6A51" w:rsidP="009742E2">
      <w:pPr>
        <w:widowControl w:val="0"/>
        <w:autoSpaceDE w:val="0"/>
        <w:autoSpaceDN w:val="0"/>
        <w:adjustRightInd w:val="0"/>
        <w:spacing w:line="360" w:lineRule="auto"/>
        <w:rPr>
          <w:rFonts w:ascii="Arial" w:hAnsi="Arial" w:cs="Arial"/>
          <w:lang w:val="en-US"/>
        </w:rPr>
      </w:pPr>
      <w:r w:rsidRPr="00BD683B">
        <w:rPr>
          <w:rFonts w:ascii="Arial" w:hAnsi="Arial" w:cs="Arial"/>
        </w:rPr>
        <w:t>Few modern artists wished to subordinate their creativity to the pursuit of</w:t>
      </w:r>
      <w:r w:rsidR="0034697B" w:rsidRPr="00BD683B">
        <w:rPr>
          <w:rFonts w:ascii="Arial" w:hAnsi="Arial" w:cs="Arial"/>
        </w:rPr>
        <w:t xml:space="preserve"> dull, factual reporta</w:t>
      </w:r>
      <w:r w:rsidR="00C052F2" w:rsidRPr="00BD683B">
        <w:rPr>
          <w:rFonts w:ascii="Arial" w:hAnsi="Arial" w:cs="Arial"/>
        </w:rPr>
        <w:t>ge</w:t>
      </w:r>
      <w:r w:rsidRPr="00BD683B">
        <w:rPr>
          <w:rFonts w:ascii="Arial" w:hAnsi="Arial" w:cs="Arial"/>
        </w:rPr>
        <w:t xml:space="preserve">. Indeed, in </w:t>
      </w:r>
      <w:r w:rsidR="0030253C" w:rsidRPr="00BD683B">
        <w:rPr>
          <w:rFonts w:ascii="Arial" w:hAnsi="Arial" w:cs="Arial"/>
        </w:rPr>
        <w:t xml:space="preserve">1802 </w:t>
      </w:r>
      <w:r w:rsidR="000A3E60" w:rsidRPr="00BD683B">
        <w:rPr>
          <w:rFonts w:ascii="Arial" w:hAnsi="Arial" w:cs="Arial"/>
        </w:rPr>
        <w:t xml:space="preserve">John </w:t>
      </w:r>
      <w:r w:rsidR="0030253C" w:rsidRPr="00BD683B">
        <w:rPr>
          <w:rFonts w:ascii="Arial" w:hAnsi="Arial" w:cs="Arial"/>
        </w:rPr>
        <w:t xml:space="preserve">Constable had turned down a lucrative post </w:t>
      </w:r>
      <w:r w:rsidR="00C052F2" w:rsidRPr="00BD683B">
        <w:rPr>
          <w:rFonts w:ascii="Arial" w:hAnsi="Arial" w:cs="Arial"/>
        </w:rPr>
        <w:t xml:space="preserve">as drawing instructor </w:t>
      </w:r>
      <w:r w:rsidR="0030253C" w:rsidRPr="00BD683B">
        <w:rPr>
          <w:rFonts w:ascii="Arial" w:hAnsi="Arial" w:cs="Arial"/>
        </w:rPr>
        <w:t xml:space="preserve">at the Royal Military Academy in </w:t>
      </w:r>
      <w:r w:rsidR="00C052F2" w:rsidRPr="00BD683B">
        <w:rPr>
          <w:rFonts w:ascii="Arial" w:hAnsi="Arial" w:cs="Arial"/>
        </w:rPr>
        <w:t xml:space="preserve">southern </w:t>
      </w:r>
      <w:r w:rsidR="00C052F2" w:rsidRPr="00BD683B">
        <w:rPr>
          <w:rFonts w:ascii="Arial" w:hAnsi="Arial" w:cs="Arial"/>
        </w:rPr>
        <w:lastRenderedPageBreak/>
        <w:t>England</w:t>
      </w:r>
      <w:r w:rsidR="00240F3D" w:rsidRPr="00BD683B">
        <w:rPr>
          <w:rFonts w:ascii="Arial" w:hAnsi="Arial" w:cs="Arial"/>
        </w:rPr>
        <w:t xml:space="preserve"> on exactly those grounds</w:t>
      </w:r>
      <w:r w:rsidR="00C052F2" w:rsidRPr="00BD683B">
        <w:rPr>
          <w:rFonts w:ascii="Arial" w:hAnsi="Arial" w:cs="Arial"/>
        </w:rPr>
        <w:t xml:space="preserve">. Had I accepted, he wrote to John </w:t>
      </w:r>
      <w:proofErr w:type="spellStart"/>
      <w:r w:rsidR="00C052F2" w:rsidRPr="00BD683B">
        <w:rPr>
          <w:rFonts w:ascii="Arial" w:hAnsi="Arial" w:cs="Arial"/>
        </w:rPr>
        <w:t>Dunthorne</w:t>
      </w:r>
      <w:proofErr w:type="spellEnd"/>
      <w:r w:rsidR="00C052F2" w:rsidRPr="00BD683B">
        <w:rPr>
          <w:rFonts w:ascii="Arial" w:hAnsi="Arial" w:cs="Arial"/>
        </w:rPr>
        <w:t xml:space="preserve"> </w:t>
      </w:r>
      <w:r w:rsidR="00C052F2" w:rsidRPr="00BD683B">
        <w:rPr>
          <w:rFonts w:ascii="Arial" w:hAnsi="Arial" w:cs="Arial"/>
          <w:lang w:val="en-US"/>
        </w:rPr>
        <w:t>‘it would have been a death blow to all my prospects of perfection in the Art I love’ (</w:t>
      </w:r>
      <w:r w:rsidR="000A3E60" w:rsidRPr="00BD683B">
        <w:rPr>
          <w:rFonts w:ascii="Arial" w:hAnsi="Arial" w:cs="Arial"/>
          <w:lang w:val="en-US"/>
        </w:rPr>
        <w:t>11</w:t>
      </w:r>
      <w:r w:rsidR="00C052F2" w:rsidRPr="00BD683B">
        <w:rPr>
          <w:rFonts w:ascii="Arial" w:hAnsi="Arial" w:cs="Arial"/>
          <w:lang w:val="en-US"/>
        </w:rPr>
        <w:t xml:space="preserve">) </w:t>
      </w:r>
      <w:r w:rsidR="000A3E60" w:rsidRPr="00BD683B">
        <w:rPr>
          <w:rFonts w:ascii="Arial" w:hAnsi="Arial" w:cs="Arial"/>
          <w:lang w:val="en-US"/>
        </w:rPr>
        <w:t xml:space="preserve">Thomas </w:t>
      </w:r>
      <w:r w:rsidR="00C052F2" w:rsidRPr="00BD683B">
        <w:rPr>
          <w:rFonts w:ascii="Arial" w:hAnsi="Arial" w:cs="Arial"/>
          <w:lang w:val="en-US"/>
        </w:rPr>
        <w:t xml:space="preserve">Gainsborough had been equally </w:t>
      </w:r>
      <w:r w:rsidR="00710022" w:rsidRPr="00BD683B">
        <w:rPr>
          <w:rFonts w:ascii="Arial" w:hAnsi="Arial" w:cs="Arial"/>
          <w:lang w:val="en-US"/>
        </w:rPr>
        <w:t>contemptuous</w:t>
      </w:r>
      <w:r w:rsidR="00C052F2" w:rsidRPr="00BD683B">
        <w:rPr>
          <w:rFonts w:ascii="Arial" w:hAnsi="Arial" w:cs="Arial"/>
          <w:lang w:val="en-US"/>
        </w:rPr>
        <w:t xml:space="preserve"> of </w:t>
      </w:r>
      <w:r w:rsidR="005547EE" w:rsidRPr="00BD683B">
        <w:rPr>
          <w:rFonts w:ascii="Arial" w:hAnsi="Arial" w:cs="Arial"/>
          <w:lang w:val="en-US"/>
        </w:rPr>
        <w:t xml:space="preserve">any </w:t>
      </w:r>
      <w:r w:rsidR="00C052F2" w:rsidRPr="00BD683B">
        <w:rPr>
          <w:rFonts w:ascii="Arial" w:hAnsi="Arial" w:cs="Arial"/>
          <w:lang w:val="en-US"/>
        </w:rPr>
        <w:t xml:space="preserve">such </w:t>
      </w:r>
      <w:r w:rsidR="00C052F2" w:rsidRPr="00BD683B">
        <w:rPr>
          <w:rFonts w:ascii="Arial" w:hAnsi="Arial" w:cs="Arial"/>
        </w:rPr>
        <w:t>tame delineation</w:t>
      </w:r>
      <w:r w:rsidR="006B1418" w:rsidRPr="00BD683B">
        <w:rPr>
          <w:rFonts w:ascii="Arial" w:hAnsi="Arial" w:cs="Arial"/>
        </w:rPr>
        <w:t xml:space="preserve"> of the landscape</w:t>
      </w:r>
      <w:r w:rsidR="00C052F2" w:rsidRPr="00BD683B">
        <w:rPr>
          <w:rFonts w:ascii="Arial" w:hAnsi="Arial" w:cs="Arial"/>
        </w:rPr>
        <w:t>, dismissing it as little more than ‘</w:t>
      </w:r>
      <w:proofErr w:type="spellStart"/>
      <w:r w:rsidR="00C052F2" w:rsidRPr="00BD683B">
        <w:rPr>
          <w:rFonts w:ascii="Arial" w:hAnsi="Arial" w:cs="Arial"/>
        </w:rPr>
        <w:t>mappy</w:t>
      </w:r>
      <w:proofErr w:type="spellEnd"/>
      <w:r w:rsidR="00C052F2" w:rsidRPr="00BD683B">
        <w:rPr>
          <w:rFonts w:ascii="Arial" w:hAnsi="Arial" w:cs="Arial"/>
        </w:rPr>
        <w:t>’.</w:t>
      </w:r>
    </w:p>
    <w:p w14:paraId="5CA890E1" w14:textId="77777777" w:rsidR="00C651BF" w:rsidRPr="00BD683B" w:rsidRDefault="00C651BF" w:rsidP="009742E2">
      <w:pPr>
        <w:spacing w:line="360" w:lineRule="auto"/>
        <w:rPr>
          <w:rFonts w:ascii="Arial" w:hAnsi="Arial" w:cs="Arial"/>
        </w:rPr>
      </w:pPr>
    </w:p>
    <w:p w14:paraId="4F0F2B98" w14:textId="62555B6A" w:rsidR="004C6A51" w:rsidRPr="00827241" w:rsidRDefault="00D23E3D" w:rsidP="009742E2">
      <w:pPr>
        <w:spacing w:line="360" w:lineRule="auto"/>
        <w:rPr>
          <w:rFonts w:ascii="Arial" w:hAnsi="Arial" w:cs="Arial"/>
        </w:rPr>
      </w:pPr>
      <w:r w:rsidRPr="00827241">
        <w:rPr>
          <w:rFonts w:ascii="Arial" w:hAnsi="Arial" w:cs="Arial"/>
        </w:rPr>
        <w:t>5</w:t>
      </w:r>
    </w:p>
    <w:p w14:paraId="6C2BAB3E" w14:textId="578D77B4" w:rsidR="00D23E3D" w:rsidRPr="00827241" w:rsidRDefault="00C1321F" w:rsidP="009742E2">
      <w:pPr>
        <w:spacing w:line="360" w:lineRule="auto"/>
        <w:rPr>
          <w:rFonts w:ascii="Arial" w:eastAsia="Times New Roman" w:hAnsi="Arial" w:cs="Arial"/>
          <w:u w:val="single"/>
        </w:rPr>
      </w:pPr>
      <w:r w:rsidRPr="00827241">
        <w:rPr>
          <w:rFonts w:ascii="Arial" w:eastAsia="Times New Roman" w:hAnsi="Arial" w:cs="Arial"/>
          <w:u w:val="single"/>
        </w:rPr>
        <w:t>Others</w:t>
      </w:r>
      <w:r w:rsidR="00CF57DD" w:rsidRPr="00827241">
        <w:rPr>
          <w:rFonts w:ascii="Arial" w:eastAsia="Times New Roman" w:hAnsi="Arial" w:cs="Arial"/>
          <w:u w:val="single"/>
        </w:rPr>
        <w:t xml:space="preserve"> who may </w:t>
      </w:r>
      <w:r w:rsidR="002A1CF6" w:rsidRPr="00827241">
        <w:rPr>
          <w:rFonts w:ascii="Arial" w:eastAsia="Times New Roman" w:hAnsi="Arial" w:cs="Arial"/>
          <w:u w:val="single"/>
        </w:rPr>
        <w:t>(</w:t>
      </w:r>
      <w:r w:rsidR="00CF57DD" w:rsidRPr="00827241">
        <w:rPr>
          <w:rFonts w:ascii="Arial" w:eastAsia="Times New Roman" w:hAnsi="Arial" w:cs="Arial"/>
          <w:u w:val="single"/>
        </w:rPr>
        <w:t>or may not</w:t>
      </w:r>
      <w:r w:rsidR="002A1CF6" w:rsidRPr="00827241">
        <w:rPr>
          <w:rFonts w:ascii="Arial" w:eastAsia="Times New Roman" w:hAnsi="Arial" w:cs="Arial"/>
          <w:u w:val="single"/>
        </w:rPr>
        <w:t>)</w:t>
      </w:r>
      <w:r w:rsidR="00CF57DD" w:rsidRPr="00827241">
        <w:rPr>
          <w:rFonts w:ascii="Arial" w:eastAsia="Times New Roman" w:hAnsi="Arial" w:cs="Arial"/>
          <w:u w:val="single"/>
        </w:rPr>
        <w:t xml:space="preserve"> have reached the</w:t>
      </w:r>
      <w:r w:rsidR="00F115DB" w:rsidRPr="00827241">
        <w:rPr>
          <w:rFonts w:ascii="Arial" w:eastAsia="Times New Roman" w:hAnsi="Arial" w:cs="Arial"/>
          <w:u w:val="single"/>
        </w:rPr>
        <w:t xml:space="preserve"> Front, adopting</w:t>
      </w:r>
      <w:r w:rsidR="00883448" w:rsidRPr="00827241">
        <w:rPr>
          <w:rFonts w:ascii="Arial" w:eastAsia="Times New Roman" w:hAnsi="Arial" w:cs="Arial"/>
          <w:u w:val="single"/>
        </w:rPr>
        <w:t xml:space="preserve"> fugitive practices, </w:t>
      </w:r>
      <w:r w:rsidRPr="00827241">
        <w:rPr>
          <w:rFonts w:ascii="Arial" w:eastAsia="Times New Roman" w:hAnsi="Arial" w:cs="Arial"/>
          <w:u w:val="single"/>
        </w:rPr>
        <w:t xml:space="preserve">their work </w:t>
      </w:r>
      <w:r w:rsidR="00883448" w:rsidRPr="00827241">
        <w:rPr>
          <w:rFonts w:ascii="Arial" w:eastAsia="Times New Roman" w:hAnsi="Arial" w:cs="Arial"/>
          <w:u w:val="single"/>
        </w:rPr>
        <w:t xml:space="preserve">assuming </w:t>
      </w:r>
      <w:r w:rsidR="00CF57DD" w:rsidRPr="00827241">
        <w:rPr>
          <w:rFonts w:ascii="Arial" w:eastAsia="Times New Roman" w:hAnsi="Arial" w:cs="Arial"/>
          <w:u w:val="single"/>
        </w:rPr>
        <w:t>a collaged</w:t>
      </w:r>
      <w:r w:rsidR="006C736E" w:rsidRPr="00827241">
        <w:rPr>
          <w:rFonts w:ascii="Arial" w:eastAsia="Times New Roman" w:hAnsi="Arial" w:cs="Arial"/>
          <w:u w:val="single"/>
        </w:rPr>
        <w:t xml:space="preserve">, synthetic </w:t>
      </w:r>
      <w:r w:rsidR="00CF57DD" w:rsidRPr="00827241">
        <w:rPr>
          <w:rFonts w:ascii="Arial" w:eastAsia="Times New Roman" w:hAnsi="Arial" w:cs="Arial"/>
          <w:u w:val="single"/>
        </w:rPr>
        <w:t>appearance</w:t>
      </w:r>
      <w:r w:rsidR="006C736E" w:rsidRPr="00827241">
        <w:rPr>
          <w:rFonts w:ascii="Arial" w:eastAsia="Times New Roman" w:hAnsi="Arial" w:cs="Arial"/>
          <w:u w:val="single"/>
        </w:rPr>
        <w:t>.</w:t>
      </w:r>
      <w:r w:rsidR="00560703" w:rsidRPr="00827241">
        <w:rPr>
          <w:rFonts w:ascii="Arial" w:eastAsia="Times New Roman" w:hAnsi="Arial" w:cs="Arial"/>
          <w:u w:val="single"/>
        </w:rPr>
        <w:t xml:space="preserve"> </w:t>
      </w:r>
    </w:p>
    <w:p w14:paraId="34143C4C" w14:textId="77777777" w:rsidR="00560703" w:rsidRPr="00BD683B" w:rsidRDefault="00560703" w:rsidP="009742E2">
      <w:pPr>
        <w:spacing w:line="360" w:lineRule="auto"/>
        <w:rPr>
          <w:rFonts w:ascii="Arial" w:eastAsia="Times New Roman" w:hAnsi="Arial" w:cs="Arial"/>
          <w:color w:val="3366FF"/>
        </w:rPr>
      </w:pPr>
    </w:p>
    <w:p w14:paraId="7A285BDB" w14:textId="69362754" w:rsidR="00A3357F" w:rsidRPr="00BD683B" w:rsidRDefault="00A3357F" w:rsidP="009742E2">
      <w:pPr>
        <w:spacing w:line="360" w:lineRule="auto"/>
        <w:rPr>
          <w:rFonts w:ascii="Arial" w:hAnsi="Arial" w:cs="Arial"/>
        </w:rPr>
      </w:pPr>
      <w:r w:rsidRPr="00BD683B">
        <w:rPr>
          <w:rFonts w:ascii="Arial" w:hAnsi="Arial" w:cs="Arial"/>
        </w:rPr>
        <w:t>By all a</w:t>
      </w:r>
      <w:r w:rsidR="00C36920" w:rsidRPr="00BD683B">
        <w:rPr>
          <w:rFonts w:ascii="Arial" w:hAnsi="Arial" w:cs="Arial"/>
        </w:rPr>
        <w:t>ccounts Edward Harry Handley-Rea</w:t>
      </w:r>
      <w:r w:rsidRPr="00BD683B">
        <w:rPr>
          <w:rFonts w:ascii="Arial" w:hAnsi="Arial" w:cs="Arial"/>
        </w:rPr>
        <w:t xml:space="preserve">d was an energetic and industrious man, a painter who </w:t>
      </w:r>
      <w:r w:rsidR="002A1CF6" w:rsidRPr="00BD683B">
        <w:rPr>
          <w:rFonts w:ascii="Arial" w:hAnsi="Arial" w:cs="Arial"/>
        </w:rPr>
        <w:t xml:space="preserve">had </w:t>
      </w:r>
      <w:r w:rsidRPr="00BD683B">
        <w:rPr>
          <w:rFonts w:ascii="Arial" w:hAnsi="Arial" w:cs="Arial"/>
        </w:rPr>
        <w:t xml:space="preserve">studied at Westminster School of Art and at the Royal Academy where he won the </w:t>
      </w:r>
      <w:proofErr w:type="spellStart"/>
      <w:r w:rsidRPr="00BD683B">
        <w:rPr>
          <w:rFonts w:ascii="Arial" w:hAnsi="Arial" w:cs="Arial"/>
        </w:rPr>
        <w:t>Creswick</w:t>
      </w:r>
      <w:proofErr w:type="spellEnd"/>
      <w:r w:rsidRPr="00BD683B">
        <w:rPr>
          <w:rFonts w:ascii="Arial" w:hAnsi="Arial" w:cs="Arial"/>
        </w:rPr>
        <w:t xml:space="preserve"> Prize for Landscape Painting.  Aged 45 in 1914 he was too old for active service but joined the Artist</w:t>
      </w:r>
      <w:r w:rsidR="00597A76" w:rsidRPr="00BD683B">
        <w:rPr>
          <w:rFonts w:ascii="Arial" w:hAnsi="Arial" w:cs="Arial"/>
        </w:rPr>
        <w:t>’</w:t>
      </w:r>
      <w:r w:rsidRPr="00BD683B">
        <w:rPr>
          <w:rFonts w:ascii="Arial" w:hAnsi="Arial" w:cs="Arial"/>
        </w:rPr>
        <w:t>s Rifles and exhibited with them at the Le</w:t>
      </w:r>
      <w:r w:rsidR="00597A76" w:rsidRPr="00BD683B">
        <w:rPr>
          <w:rFonts w:ascii="Arial" w:hAnsi="Arial" w:cs="Arial"/>
        </w:rPr>
        <w:t>icester Galleries in March 1916.</w:t>
      </w:r>
      <w:r w:rsidRPr="00BD683B">
        <w:rPr>
          <w:rFonts w:ascii="Arial" w:hAnsi="Arial" w:cs="Arial"/>
        </w:rPr>
        <w:t xml:space="preserve"> He later transferred to the Machine-Gun Corps whe</w:t>
      </w:r>
      <w:r w:rsidR="00547B69" w:rsidRPr="00BD683B">
        <w:rPr>
          <w:rFonts w:ascii="Arial" w:hAnsi="Arial" w:cs="Arial"/>
        </w:rPr>
        <w:t xml:space="preserve">re he was promoted to captain. </w:t>
      </w:r>
      <w:r w:rsidRPr="00BD683B">
        <w:rPr>
          <w:rFonts w:ascii="Arial" w:hAnsi="Arial" w:cs="Arial"/>
        </w:rPr>
        <w:t xml:space="preserve">He spent much of the war at </w:t>
      </w:r>
      <w:r w:rsidR="00821D51" w:rsidRPr="00BD683B">
        <w:rPr>
          <w:rFonts w:ascii="Arial" w:hAnsi="Arial" w:cs="Arial"/>
        </w:rPr>
        <w:t>the Machine Gun Corps</w:t>
      </w:r>
      <w:r w:rsidRPr="00BD683B">
        <w:rPr>
          <w:rFonts w:ascii="Arial" w:hAnsi="Arial" w:cs="Arial"/>
        </w:rPr>
        <w:t xml:space="preserve"> Training Camp at Harrowby Camp, Grantham </w:t>
      </w:r>
      <w:proofErr w:type="spellStart"/>
      <w:r w:rsidRPr="00BD683B">
        <w:rPr>
          <w:rFonts w:ascii="Arial" w:hAnsi="Arial" w:cs="Arial"/>
        </w:rPr>
        <w:t>where as</w:t>
      </w:r>
      <w:proofErr w:type="spellEnd"/>
      <w:r w:rsidRPr="00BD683B">
        <w:rPr>
          <w:rFonts w:ascii="Arial" w:hAnsi="Arial" w:cs="Arial"/>
        </w:rPr>
        <w:t xml:space="preserve"> Quarter Master Sergeant Instructor her ran his own studio producing instructional diagrams, landscape targets and numerous coloured diagrams.  </w:t>
      </w:r>
    </w:p>
    <w:p w14:paraId="61F2A7BD" w14:textId="77777777" w:rsidR="00A3357F" w:rsidRPr="00BD683B" w:rsidRDefault="00A3357F" w:rsidP="009742E2">
      <w:pPr>
        <w:spacing w:line="360" w:lineRule="auto"/>
        <w:rPr>
          <w:rFonts w:ascii="Arial" w:hAnsi="Arial" w:cs="Arial"/>
        </w:rPr>
      </w:pPr>
    </w:p>
    <w:p w14:paraId="05757EA3" w14:textId="26DBC06C" w:rsidR="00896058" w:rsidRPr="00BD683B" w:rsidRDefault="00896058" w:rsidP="009742E2">
      <w:pPr>
        <w:spacing w:line="360" w:lineRule="auto"/>
        <w:rPr>
          <w:rFonts w:ascii="Arial" w:hAnsi="Arial" w:cs="Arial"/>
        </w:rPr>
      </w:pPr>
      <w:r w:rsidRPr="00BD683B">
        <w:rPr>
          <w:rFonts w:ascii="Arial" w:hAnsi="Arial" w:cs="Arial"/>
        </w:rPr>
        <w:t>Handley-Read produced many hundreds of charcoal and wash drawings of the Flanders battlefields, and showed them in a series of well-received exhibitions in London. In 1916 ‘The British Firing Line’ was hailed as the first exhibition of war pictures from the British Front</w:t>
      </w:r>
      <w:r w:rsidR="000B7BF3" w:rsidRPr="00BD683B">
        <w:rPr>
          <w:rFonts w:ascii="Arial" w:hAnsi="Arial" w:cs="Arial"/>
        </w:rPr>
        <w:t xml:space="preserve">. </w:t>
      </w:r>
      <w:r w:rsidR="000B7BF3" w:rsidRPr="00BD683B">
        <w:rPr>
          <w:rFonts w:ascii="Arial" w:hAnsi="Arial" w:cs="Arial"/>
          <w:i/>
        </w:rPr>
        <w:t>The Graphic</w:t>
      </w:r>
      <w:r w:rsidR="000B7BF3" w:rsidRPr="00BD683B">
        <w:rPr>
          <w:rFonts w:ascii="Arial" w:hAnsi="Arial" w:cs="Arial"/>
        </w:rPr>
        <w:t xml:space="preserve"> newspaper urged its readers to ‘see this remarkable collection of pictures which, both by reason of their artistic qualities and the subjects illustrated make a unique appeal.</w:t>
      </w:r>
      <w:r w:rsidR="003425B0" w:rsidRPr="00BD683B">
        <w:rPr>
          <w:rFonts w:ascii="Arial" w:hAnsi="Arial" w:cs="Arial"/>
        </w:rPr>
        <w:t>’</w:t>
      </w:r>
      <w:r w:rsidR="00C844C1" w:rsidRPr="00BD683B">
        <w:rPr>
          <w:rFonts w:ascii="Arial" w:hAnsi="Arial" w:cs="Arial"/>
        </w:rPr>
        <w:t xml:space="preserve"> (12</w:t>
      </w:r>
      <w:r w:rsidR="00314D99" w:rsidRPr="00BD683B">
        <w:rPr>
          <w:rFonts w:ascii="Arial" w:hAnsi="Arial" w:cs="Arial"/>
        </w:rPr>
        <w:t>)</w:t>
      </w:r>
    </w:p>
    <w:p w14:paraId="31E3AA37" w14:textId="77777777" w:rsidR="000E10E7" w:rsidRPr="00BD683B" w:rsidRDefault="000E10E7" w:rsidP="009742E2">
      <w:pPr>
        <w:spacing w:line="360" w:lineRule="auto"/>
        <w:rPr>
          <w:rFonts w:ascii="Arial" w:hAnsi="Arial" w:cs="Arial"/>
        </w:rPr>
      </w:pPr>
    </w:p>
    <w:p w14:paraId="7C88EF4E" w14:textId="31481653" w:rsidR="00417301" w:rsidRPr="00BD683B" w:rsidRDefault="000B7BF3" w:rsidP="009742E2">
      <w:pPr>
        <w:spacing w:line="360" w:lineRule="auto"/>
        <w:rPr>
          <w:rFonts w:ascii="Arial" w:hAnsi="Arial" w:cs="Arial"/>
        </w:rPr>
      </w:pPr>
      <w:r w:rsidRPr="00BD683B">
        <w:rPr>
          <w:rFonts w:ascii="Arial" w:hAnsi="Arial" w:cs="Arial"/>
        </w:rPr>
        <w:t xml:space="preserve">In late December 1918 Handley-Read requested Official War Artist status </w:t>
      </w:r>
      <w:r w:rsidR="00602C42" w:rsidRPr="00BD683B">
        <w:rPr>
          <w:rFonts w:ascii="Arial" w:hAnsi="Arial" w:cs="Arial"/>
        </w:rPr>
        <w:t xml:space="preserve">so he </w:t>
      </w:r>
      <w:r w:rsidR="00314D99" w:rsidRPr="00BD683B">
        <w:rPr>
          <w:rFonts w:ascii="Arial" w:hAnsi="Arial" w:cs="Arial"/>
        </w:rPr>
        <w:t>might</w:t>
      </w:r>
      <w:r w:rsidRPr="00BD683B">
        <w:rPr>
          <w:rFonts w:ascii="Arial" w:hAnsi="Arial" w:cs="Arial"/>
        </w:rPr>
        <w:t xml:space="preserve"> visit the Western Front ‘to get as much pictorial record before the landscape alters’.  </w:t>
      </w:r>
      <w:r w:rsidR="00602C42" w:rsidRPr="00BD683B">
        <w:rPr>
          <w:rFonts w:ascii="Arial" w:hAnsi="Arial" w:cs="Arial"/>
        </w:rPr>
        <w:t>In passing he mentioned that he had ‘already visited France in the fighting zone 3 times</w:t>
      </w:r>
      <w:r w:rsidR="00417301" w:rsidRPr="00BD683B">
        <w:rPr>
          <w:rFonts w:ascii="Arial" w:hAnsi="Arial" w:cs="Arial"/>
        </w:rPr>
        <w:t xml:space="preserve"> on duty’, a claim he </w:t>
      </w:r>
      <w:r w:rsidR="00536331" w:rsidRPr="00BD683B">
        <w:rPr>
          <w:rFonts w:ascii="Arial" w:hAnsi="Arial" w:cs="Arial"/>
        </w:rPr>
        <w:t xml:space="preserve">had </w:t>
      </w:r>
      <w:r w:rsidR="00417301" w:rsidRPr="00BD683B">
        <w:rPr>
          <w:rFonts w:ascii="Arial" w:hAnsi="Arial" w:cs="Arial"/>
        </w:rPr>
        <w:t xml:space="preserve">made in </w:t>
      </w:r>
      <w:r w:rsidR="00602C42" w:rsidRPr="00BD683B">
        <w:rPr>
          <w:rFonts w:ascii="Arial" w:hAnsi="Arial" w:cs="Arial"/>
        </w:rPr>
        <w:t xml:space="preserve">previous </w:t>
      </w:r>
      <w:r w:rsidR="00417301" w:rsidRPr="00BD683B">
        <w:rPr>
          <w:rFonts w:ascii="Arial" w:hAnsi="Arial" w:cs="Arial"/>
        </w:rPr>
        <w:t xml:space="preserve">correspondence. </w:t>
      </w:r>
      <w:r w:rsidR="00634F91" w:rsidRPr="00BD683B">
        <w:rPr>
          <w:rFonts w:ascii="Arial" w:hAnsi="Arial" w:cs="Arial"/>
        </w:rPr>
        <w:t xml:space="preserve">(13) </w:t>
      </w:r>
      <w:r w:rsidR="00417301" w:rsidRPr="00BD683B">
        <w:rPr>
          <w:rFonts w:ascii="Arial" w:hAnsi="Arial" w:cs="Arial"/>
        </w:rPr>
        <w:t xml:space="preserve">Yet, at closer look there is room to doubt whether </w:t>
      </w:r>
      <w:r w:rsidR="00417301" w:rsidRPr="00BD683B">
        <w:rPr>
          <w:rFonts w:ascii="Arial" w:hAnsi="Arial" w:cs="Arial"/>
        </w:rPr>
        <w:lastRenderedPageBreak/>
        <w:t xml:space="preserve">Handley-Read made many, if any, of the drawings in France and Flanders at all.  </w:t>
      </w:r>
    </w:p>
    <w:p w14:paraId="4FBCC508" w14:textId="77777777" w:rsidR="00417301" w:rsidRPr="00BD683B" w:rsidRDefault="00417301" w:rsidP="009742E2">
      <w:pPr>
        <w:spacing w:line="360" w:lineRule="auto"/>
        <w:rPr>
          <w:rFonts w:ascii="Arial" w:hAnsi="Arial" w:cs="Arial"/>
        </w:rPr>
      </w:pPr>
    </w:p>
    <w:p w14:paraId="0A14AD40" w14:textId="7C8E3C8C" w:rsidR="00003A8D" w:rsidRPr="00BD683B" w:rsidRDefault="00003A8D" w:rsidP="009742E2">
      <w:pPr>
        <w:pStyle w:val="BlockText"/>
        <w:spacing w:line="360" w:lineRule="auto"/>
        <w:ind w:left="0" w:right="746"/>
        <w:jc w:val="left"/>
        <w:rPr>
          <w:rFonts w:ascii="Arial" w:hAnsi="Arial" w:cs="Arial"/>
        </w:rPr>
      </w:pPr>
      <w:r w:rsidRPr="00BD683B">
        <w:rPr>
          <w:rFonts w:ascii="Arial" w:hAnsi="Arial" w:cs="Arial"/>
        </w:rPr>
        <w:t>Firstly, there is a scribbled note on the front of an advert for Handley-Read’s Exhibition in 1916 which says, cryptically, ‘Mond says these not done on the spot.’ Sir Alfred Mond was Chairman of the I</w:t>
      </w:r>
      <w:r w:rsidR="003D0A17" w:rsidRPr="00BD683B">
        <w:rPr>
          <w:rFonts w:ascii="Arial" w:hAnsi="Arial" w:cs="Arial"/>
        </w:rPr>
        <w:t>mperial War Museum (IWM).</w:t>
      </w:r>
    </w:p>
    <w:p w14:paraId="03129E29" w14:textId="77777777" w:rsidR="00003A8D" w:rsidRPr="00BD683B" w:rsidRDefault="00003A8D" w:rsidP="009742E2">
      <w:pPr>
        <w:pStyle w:val="BlockText"/>
        <w:spacing w:line="360" w:lineRule="auto"/>
        <w:ind w:left="0" w:right="746"/>
        <w:jc w:val="left"/>
        <w:rPr>
          <w:rFonts w:ascii="Arial" w:hAnsi="Arial" w:cs="Arial"/>
        </w:rPr>
      </w:pPr>
    </w:p>
    <w:p w14:paraId="61BD0BCE" w14:textId="6695472E" w:rsidR="00372E4A" w:rsidRPr="00BD683B" w:rsidRDefault="00372E4A" w:rsidP="009742E2">
      <w:pPr>
        <w:spacing w:line="360" w:lineRule="auto"/>
        <w:ind w:right="746"/>
        <w:rPr>
          <w:rFonts w:ascii="Arial" w:hAnsi="Arial" w:cs="Arial"/>
        </w:rPr>
      </w:pPr>
      <w:r w:rsidRPr="00BD683B">
        <w:rPr>
          <w:rFonts w:ascii="Arial" w:hAnsi="Arial" w:cs="Arial"/>
        </w:rPr>
        <w:t>Secondly, a Colonel H.E. Marsh, who had bought one of th</w:t>
      </w:r>
      <w:r w:rsidR="00930D9B" w:rsidRPr="00BD683B">
        <w:rPr>
          <w:rFonts w:ascii="Arial" w:hAnsi="Arial" w:cs="Arial"/>
        </w:rPr>
        <w:t xml:space="preserve">e painter’s watercolours, </w:t>
      </w:r>
      <w:r w:rsidR="00CF74D7" w:rsidRPr="00BD683B">
        <w:rPr>
          <w:rFonts w:ascii="Arial" w:hAnsi="Arial" w:cs="Arial"/>
        </w:rPr>
        <w:t>wrote to say</w:t>
      </w:r>
      <w:r w:rsidRPr="00BD683B">
        <w:rPr>
          <w:rFonts w:ascii="Arial" w:hAnsi="Arial" w:cs="Arial"/>
        </w:rPr>
        <w:t xml:space="preserve"> that the date on the artwork was ‘wrong’: ‘it should apparently be April 1915 as there was no battle in Oct. </w:t>
      </w:r>
      <w:r w:rsidRPr="00BD683B">
        <w:rPr>
          <w:rFonts w:ascii="Arial" w:hAnsi="Arial" w:cs="Arial"/>
          <w:u w:val="single"/>
        </w:rPr>
        <w:t>1915</w:t>
      </w:r>
      <w:r w:rsidRPr="00BD683B">
        <w:rPr>
          <w:rFonts w:ascii="Arial" w:hAnsi="Arial" w:cs="Arial"/>
        </w:rPr>
        <w:t>, though the first battle of Ypres was in Oct. 1914 but the Artist’s unit, a Hon. Artillery Column had not gone out then.’</w:t>
      </w:r>
      <w:r w:rsidR="000A1E39" w:rsidRPr="00BD683B">
        <w:rPr>
          <w:rFonts w:ascii="Arial" w:hAnsi="Arial" w:cs="Arial"/>
        </w:rPr>
        <w:t xml:space="preserve"> Exactitude matters a great deal to the military: a painter can’t </w:t>
      </w:r>
      <w:r w:rsidR="0043572F" w:rsidRPr="00BD683B">
        <w:rPr>
          <w:rFonts w:ascii="Arial" w:hAnsi="Arial" w:cs="Arial"/>
        </w:rPr>
        <w:t xml:space="preserve">ever </w:t>
      </w:r>
      <w:r w:rsidR="000A1E39" w:rsidRPr="00BD683B">
        <w:rPr>
          <w:rFonts w:ascii="Arial" w:hAnsi="Arial" w:cs="Arial"/>
        </w:rPr>
        <w:t>afford to be tactically in error.</w:t>
      </w:r>
    </w:p>
    <w:p w14:paraId="7D607CEF" w14:textId="77777777" w:rsidR="00372E4A" w:rsidRPr="00BD683B" w:rsidRDefault="00372E4A" w:rsidP="009742E2">
      <w:pPr>
        <w:spacing w:line="360" w:lineRule="auto"/>
        <w:ind w:right="746"/>
        <w:rPr>
          <w:rFonts w:ascii="Arial" w:hAnsi="Arial" w:cs="Arial"/>
        </w:rPr>
      </w:pPr>
    </w:p>
    <w:p w14:paraId="021D2BDE" w14:textId="761DAB48" w:rsidR="00536331" w:rsidRPr="00BD683B" w:rsidRDefault="00536331" w:rsidP="009742E2">
      <w:pPr>
        <w:spacing w:line="360" w:lineRule="auto"/>
        <w:ind w:right="746"/>
        <w:rPr>
          <w:rFonts w:ascii="Arial" w:hAnsi="Arial" w:cs="Arial"/>
        </w:rPr>
      </w:pPr>
      <w:r w:rsidRPr="00BD683B">
        <w:rPr>
          <w:rFonts w:ascii="Arial" w:hAnsi="Arial" w:cs="Arial"/>
        </w:rPr>
        <w:t>And thirdly, there is a striking resemblance between Handley-Read’s watercolours and contemporary photographs reproduced in the popular illustrated papers</w:t>
      </w:r>
      <w:r w:rsidR="003206CD" w:rsidRPr="00BD683B">
        <w:rPr>
          <w:rFonts w:ascii="Arial" w:hAnsi="Arial" w:cs="Arial"/>
        </w:rPr>
        <w:t xml:space="preserve"> of the day</w:t>
      </w:r>
      <w:r w:rsidRPr="00BD683B">
        <w:rPr>
          <w:rFonts w:ascii="Arial" w:hAnsi="Arial" w:cs="Arial"/>
        </w:rPr>
        <w:t xml:space="preserve">.  For example the artist’s drawing </w:t>
      </w:r>
      <w:r w:rsidRPr="00BD683B">
        <w:rPr>
          <w:rFonts w:ascii="Arial" w:hAnsi="Arial" w:cs="Arial"/>
          <w:i/>
        </w:rPr>
        <w:t>The Road to Loos</w:t>
      </w:r>
      <w:r w:rsidRPr="00BD683B">
        <w:rPr>
          <w:rFonts w:ascii="Arial" w:hAnsi="Arial" w:cs="Arial"/>
        </w:rPr>
        <w:t xml:space="preserve"> (</w:t>
      </w:r>
      <w:r w:rsidR="004B7EC7" w:rsidRPr="00BD683B">
        <w:rPr>
          <w:rFonts w:ascii="Arial" w:hAnsi="Arial" w:cs="Arial"/>
        </w:rPr>
        <w:t>exhibited</w:t>
      </w:r>
      <w:r w:rsidRPr="00BD683B">
        <w:rPr>
          <w:rFonts w:ascii="Arial" w:hAnsi="Arial" w:cs="Arial"/>
        </w:rPr>
        <w:t xml:space="preserve"> in 1916) is identical in its design to a photograph widely reproduced </w:t>
      </w:r>
      <w:r w:rsidR="003206CD" w:rsidRPr="00BD683B">
        <w:rPr>
          <w:rFonts w:ascii="Arial" w:hAnsi="Arial" w:cs="Arial"/>
        </w:rPr>
        <w:t xml:space="preserve">at the time, in for example </w:t>
      </w:r>
      <w:r w:rsidRPr="00BD683B">
        <w:rPr>
          <w:rFonts w:ascii="Arial" w:hAnsi="Arial" w:cs="Arial"/>
          <w:i/>
        </w:rPr>
        <w:t>The Illustrated London News</w:t>
      </w:r>
      <w:r w:rsidRPr="00BD683B">
        <w:rPr>
          <w:rFonts w:ascii="Arial" w:hAnsi="Arial" w:cs="Arial"/>
        </w:rPr>
        <w:t xml:space="preserve">, </w:t>
      </w:r>
      <w:r w:rsidR="003206CD" w:rsidRPr="00BD683B">
        <w:rPr>
          <w:rFonts w:ascii="Arial" w:hAnsi="Arial" w:cs="Arial"/>
        </w:rPr>
        <w:t>of 16</w:t>
      </w:r>
      <w:r w:rsidR="003206CD" w:rsidRPr="00BD683B">
        <w:rPr>
          <w:rFonts w:ascii="Arial" w:hAnsi="Arial" w:cs="Arial"/>
          <w:vertAlign w:val="superscript"/>
        </w:rPr>
        <w:t>th</w:t>
      </w:r>
      <w:r w:rsidR="003206CD" w:rsidRPr="00BD683B">
        <w:rPr>
          <w:rFonts w:ascii="Arial" w:hAnsi="Arial" w:cs="Arial"/>
        </w:rPr>
        <w:t xml:space="preserve"> October </w:t>
      </w:r>
      <w:r w:rsidRPr="00BD683B">
        <w:rPr>
          <w:rFonts w:ascii="Arial" w:hAnsi="Arial" w:cs="Arial"/>
        </w:rPr>
        <w:t>1915, even down to the inclusion of a large staff car in the middle distance</w:t>
      </w:r>
      <w:r w:rsidR="003206CD" w:rsidRPr="00BD683B">
        <w:rPr>
          <w:rFonts w:ascii="Arial" w:hAnsi="Arial" w:cs="Arial"/>
        </w:rPr>
        <w:t xml:space="preserve">. There are other examples </w:t>
      </w:r>
      <w:r w:rsidR="00AF2D7C" w:rsidRPr="00BD683B">
        <w:rPr>
          <w:rFonts w:ascii="Arial" w:hAnsi="Arial" w:cs="Arial"/>
        </w:rPr>
        <w:t xml:space="preserve">of work derived from images in public circulation, each one as </w:t>
      </w:r>
      <w:r w:rsidR="003206CD" w:rsidRPr="00BD683B">
        <w:rPr>
          <w:rFonts w:ascii="Arial" w:hAnsi="Arial" w:cs="Arial"/>
        </w:rPr>
        <w:t>equally symmetrical.</w:t>
      </w:r>
      <w:r w:rsidR="00634F91" w:rsidRPr="00BD683B">
        <w:rPr>
          <w:rFonts w:ascii="Arial" w:hAnsi="Arial" w:cs="Arial"/>
        </w:rPr>
        <w:t xml:space="preserve"> (14)</w:t>
      </w:r>
    </w:p>
    <w:p w14:paraId="63D11DC6" w14:textId="77777777" w:rsidR="003206CD" w:rsidRPr="00BD683B" w:rsidRDefault="003206CD" w:rsidP="009742E2">
      <w:pPr>
        <w:spacing w:line="360" w:lineRule="auto"/>
        <w:ind w:right="746"/>
        <w:rPr>
          <w:rFonts w:ascii="Arial" w:hAnsi="Arial" w:cs="Arial"/>
        </w:rPr>
      </w:pPr>
    </w:p>
    <w:p w14:paraId="0F94D462" w14:textId="0D2BE160" w:rsidR="002920B8" w:rsidRPr="00BD683B" w:rsidRDefault="003206CD" w:rsidP="009742E2">
      <w:pPr>
        <w:spacing w:line="360" w:lineRule="auto"/>
        <w:ind w:right="746"/>
        <w:rPr>
          <w:rFonts w:ascii="Arial" w:hAnsi="Arial" w:cs="Arial"/>
        </w:rPr>
      </w:pPr>
      <w:r w:rsidRPr="00BD683B">
        <w:rPr>
          <w:rFonts w:ascii="Arial" w:hAnsi="Arial" w:cs="Arial"/>
        </w:rPr>
        <w:t xml:space="preserve">None of these suspicions should undermine Handley-Read’s achievements.  Patently, he was a prodigious worker and under considerable pressure from his gallery to produce ever more ‘war’ pictures. Indeed, he exhibited an average of 70 new pieces for three consecutive years during the war.  This output was in addition to his duties and successes as an instructor for which he was widely regarded, with thousands of his expertly illustrated instruction leaflets </w:t>
      </w:r>
      <w:r w:rsidRPr="00BD683B">
        <w:rPr>
          <w:rFonts w:ascii="Arial" w:hAnsi="Arial" w:cs="Arial"/>
        </w:rPr>
        <w:lastRenderedPageBreak/>
        <w:t>distribut</w:t>
      </w:r>
      <w:r w:rsidR="00AF2D7C" w:rsidRPr="00BD683B">
        <w:rPr>
          <w:rFonts w:ascii="Arial" w:hAnsi="Arial" w:cs="Arial"/>
        </w:rPr>
        <w:t>ed to all corners of the empire, and for which he was awarded MBE.</w:t>
      </w:r>
    </w:p>
    <w:p w14:paraId="4C2A666A" w14:textId="77777777" w:rsidR="002920B8" w:rsidRPr="00BD683B" w:rsidRDefault="002920B8" w:rsidP="009742E2">
      <w:pPr>
        <w:spacing w:line="360" w:lineRule="auto"/>
        <w:ind w:right="746"/>
        <w:rPr>
          <w:rFonts w:ascii="Arial" w:hAnsi="Arial" w:cs="Arial"/>
        </w:rPr>
      </w:pPr>
    </w:p>
    <w:p w14:paraId="6870289E" w14:textId="5A56E384" w:rsidR="003206CD" w:rsidRPr="00BD683B" w:rsidRDefault="002920B8" w:rsidP="009742E2">
      <w:pPr>
        <w:spacing w:line="360" w:lineRule="auto"/>
        <w:ind w:right="746"/>
        <w:rPr>
          <w:rFonts w:ascii="Arial" w:hAnsi="Arial" w:cs="Arial"/>
        </w:rPr>
      </w:pPr>
      <w:r w:rsidRPr="00BD683B">
        <w:rPr>
          <w:rFonts w:ascii="Arial" w:hAnsi="Arial" w:cs="Arial"/>
        </w:rPr>
        <w:t xml:space="preserve">Instead it points to several concerns about the fear of being both ‘stuck’ in the category of ‘a war artist’ and </w:t>
      </w:r>
      <w:r w:rsidR="009750C5" w:rsidRPr="00BD683B">
        <w:rPr>
          <w:rFonts w:ascii="Arial" w:hAnsi="Arial" w:cs="Arial"/>
        </w:rPr>
        <w:t>‘</w:t>
      </w:r>
      <w:r w:rsidRPr="00BD683B">
        <w:rPr>
          <w:rFonts w:ascii="Arial" w:hAnsi="Arial" w:cs="Arial"/>
        </w:rPr>
        <w:t>unstuck</w:t>
      </w:r>
      <w:r w:rsidR="009750C5" w:rsidRPr="00BD683B">
        <w:rPr>
          <w:rFonts w:ascii="Arial" w:hAnsi="Arial" w:cs="Arial"/>
        </w:rPr>
        <w:t>’</w:t>
      </w:r>
      <w:r w:rsidR="00D25A8F" w:rsidRPr="00BD683B">
        <w:rPr>
          <w:rFonts w:ascii="Arial" w:hAnsi="Arial" w:cs="Arial"/>
        </w:rPr>
        <w:t xml:space="preserve"> by the fear of lacking an authentic, eye-witness authority. The dilemma plagues </w:t>
      </w:r>
      <w:r w:rsidR="009750C5" w:rsidRPr="00BD683B">
        <w:rPr>
          <w:rFonts w:ascii="Arial" w:hAnsi="Arial" w:cs="Arial"/>
        </w:rPr>
        <w:t xml:space="preserve">our </w:t>
      </w:r>
      <w:r w:rsidR="00990261" w:rsidRPr="00BD683B">
        <w:rPr>
          <w:rFonts w:ascii="Arial" w:hAnsi="Arial" w:cs="Arial"/>
        </w:rPr>
        <w:t xml:space="preserve">appreciation of war art, and came to a </w:t>
      </w:r>
      <w:r w:rsidR="004B7371" w:rsidRPr="00BD683B">
        <w:rPr>
          <w:rFonts w:ascii="Arial" w:hAnsi="Arial" w:cs="Arial"/>
        </w:rPr>
        <w:t xml:space="preserve">crisis </w:t>
      </w:r>
      <w:r w:rsidR="00806B6C" w:rsidRPr="00BD683B">
        <w:rPr>
          <w:rFonts w:ascii="Arial" w:hAnsi="Arial" w:cs="Arial"/>
        </w:rPr>
        <w:t>in 19</w:t>
      </w:r>
      <w:r w:rsidR="00AF2D7C" w:rsidRPr="00BD683B">
        <w:rPr>
          <w:rFonts w:ascii="Arial" w:hAnsi="Arial" w:cs="Arial"/>
        </w:rPr>
        <w:t>94 when Peter Howson’s ‘Croatian and Muslim’, was rejected for purchase by the IWM following Howson’s tour of duty as a British government-sponsored artist with the United Nations Protection Force in Bosnia.</w:t>
      </w:r>
      <w:r w:rsidR="00BD683B" w:rsidRPr="00BD683B">
        <w:rPr>
          <w:rFonts w:ascii="Arial" w:hAnsi="Arial" w:cs="Arial"/>
        </w:rPr>
        <w:t xml:space="preserve"> </w:t>
      </w:r>
      <w:r w:rsidR="00C837C1" w:rsidRPr="00BD683B">
        <w:rPr>
          <w:rFonts w:ascii="Arial" w:hAnsi="Arial" w:cs="Arial"/>
        </w:rPr>
        <w:t>(15)</w:t>
      </w:r>
    </w:p>
    <w:p w14:paraId="52FA4A93" w14:textId="77777777" w:rsidR="002441AA" w:rsidRPr="00BD683B" w:rsidRDefault="002441AA" w:rsidP="009742E2">
      <w:pPr>
        <w:spacing w:line="360" w:lineRule="auto"/>
        <w:ind w:right="746"/>
        <w:rPr>
          <w:rFonts w:ascii="Arial" w:hAnsi="Arial" w:cs="Arial"/>
          <w:color w:val="3366FF"/>
        </w:rPr>
      </w:pPr>
    </w:p>
    <w:p w14:paraId="333F51EE" w14:textId="3E994747" w:rsidR="00256661" w:rsidRPr="00BD683B" w:rsidRDefault="009F5034" w:rsidP="009742E2">
      <w:pPr>
        <w:spacing w:line="360" w:lineRule="auto"/>
        <w:ind w:right="746"/>
        <w:rPr>
          <w:rFonts w:ascii="Arial" w:hAnsi="Arial" w:cs="Arial"/>
        </w:rPr>
      </w:pPr>
      <w:r w:rsidRPr="00BD683B">
        <w:rPr>
          <w:rFonts w:ascii="Arial" w:hAnsi="Arial" w:cs="Arial"/>
        </w:rPr>
        <w:t>F</w:t>
      </w:r>
      <w:r w:rsidR="002441AA" w:rsidRPr="00BD683B">
        <w:rPr>
          <w:rFonts w:ascii="Arial" w:hAnsi="Arial" w:cs="Arial"/>
        </w:rPr>
        <w:t xml:space="preserve">ew images </w:t>
      </w:r>
      <w:r w:rsidR="00DC0011" w:rsidRPr="00BD683B">
        <w:rPr>
          <w:rFonts w:ascii="Arial" w:hAnsi="Arial" w:cs="Arial"/>
        </w:rPr>
        <w:t xml:space="preserve">in recent times </w:t>
      </w:r>
      <w:r w:rsidR="002441AA" w:rsidRPr="00BD683B">
        <w:rPr>
          <w:rFonts w:ascii="Arial" w:hAnsi="Arial" w:cs="Arial"/>
        </w:rPr>
        <w:t xml:space="preserve">have caused quite the same </w:t>
      </w:r>
      <w:r w:rsidR="00AF2D7C" w:rsidRPr="00BD683B">
        <w:rPr>
          <w:rFonts w:ascii="Arial" w:hAnsi="Arial" w:cs="Arial"/>
        </w:rPr>
        <w:t xml:space="preserve">furore as this </w:t>
      </w:r>
      <w:r w:rsidR="00E2685B" w:rsidRPr="00BD683B">
        <w:rPr>
          <w:rFonts w:ascii="Arial" w:hAnsi="Arial" w:cs="Arial"/>
        </w:rPr>
        <w:t>small canvas, which graphically depicts the alleged r</w:t>
      </w:r>
      <w:r w:rsidR="00351592" w:rsidRPr="00BD683B">
        <w:rPr>
          <w:rFonts w:ascii="Arial" w:hAnsi="Arial" w:cs="Arial"/>
        </w:rPr>
        <w:t>ape of a Moslem</w:t>
      </w:r>
      <w:r w:rsidR="00256661" w:rsidRPr="00BD683B">
        <w:rPr>
          <w:rFonts w:ascii="Arial" w:hAnsi="Arial" w:cs="Arial"/>
        </w:rPr>
        <w:t xml:space="preserve"> woman by two Croatian soldiers. </w:t>
      </w:r>
    </w:p>
    <w:p w14:paraId="156D1B58" w14:textId="77777777" w:rsidR="00256661" w:rsidRPr="00BD683B" w:rsidRDefault="00256661" w:rsidP="009742E2">
      <w:pPr>
        <w:spacing w:line="360" w:lineRule="auto"/>
        <w:ind w:right="746"/>
        <w:rPr>
          <w:rFonts w:ascii="Arial" w:hAnsi="Arial" w:cs="Arial"/>
        </w:rPr>
      </w:pPr>
    </w:p>
    <w:p w14:paraId="15A73ADA" w14:textId="286039CC" w:rsidR="00351592" w:rsidRPr="00BD683B" w:rsidRDefault="00351592" w:rsidP="009742E2">
      <w:pPr>
        <w:spacing w:line="360" w:lineRule="auto"/>
        <w:ind w:right="746"/>
        <w:rPr>
          <w:rFonts w:ascii="Arial" w:hAnsi="Arial" w:cs="Arial"/>
        </w:rPr>
      </w:pPr>
      <w:r w:rsidRPr="00BD683B">
        <w:rPr>
          <w:rFonts w:ascii="Arial" w:hAnsi="Arial" w:cs="Arial"/>
        </w:rPr>
        <w:t>It is</w:t>
      </w:r>
      <w:r w:rsidR="00BE505F" w:rsidRPr="00BD683B">
        <w:rPr>
          <w:rFonts w:ascii="Arial" w:hAnsi="Arial" w:cs="Arial"/>
        </w:rPr>
        <w:t xml:space="preserve"> a truly disturbing scene, but the controversy </w:t>
      </w:r>
      <w:r w:rsidRPr="00BD683B">
        <w:rPr>
          <w:rFonts w:ascii="Arial" w:hAnsi="Arial" w:cs="Arial"/>
        </w:rPr>
        <w:t>focused not so much on the abomination itself but on the right of an artist to pass off such scenes as ‘authentic’</w:t>
      </w:r>
      <w:r w:rsidR="00BE505F" w:rsidRPr="00BD683B">
        <w:rPr>
          <w:rFonts w:ascii="Arial" w:hAnsi="Arial" w:cs="Arial"/>
        </w:rPr>
        <w:t>. I</w:t>
      </w:r>
      <w:r w:rsidRPr="00BD683B">
        <w:rPr>
          <w:rFonts w:ascii="Arial" w:hAnsi="Arial" w:cs="Arial"/>
        </w:rPr>
        <w:t xml:space="preserve">t brought </w:t>
      </w:r>
      <w:r w:rsidR="00BE505F" w:rsidRPr="00BD683B">
        <w:rPr>
          <w:rFonts w:ascii="Arial" w:hAnsi="Arial" w:cs="Arial"/>
        </w:rPr>
        <w:t>to the fore</w:t>
      </w:r>
      <w:r w:rsidRPr="00BD683B">
        <w:rPr>
          <w:rFonts w:ascii="Arial" w:hAnsi="Arial" w:cs="Arial"/>
        </w:rPr>
        <w:t xml:space="preserve"> the rumbling debate about the very role of the war artist, probing their value as independent witnesses, and questioning the validity of painting ‘imaginary’ events as opposed to ‘factual’ records.</w:t>
      </w:r>
    </w:p>
    <w:p w14:paraId="5D9132C7" w14:textId="77777777" w:rsidR="00351592" w:rsidRPr="00BD683B" w:rsidRDefault="00351592" w:rsidP="009742E2">
      <w:pPr>
        <w:spacing w:line="360" w:lineRule="auto"/>
        <w:ind w:right="746"/>
        <w:rPr>
          <w:rFonts w:ascii="Arial" w:hAnsi="Arial" w:cs="Arial"/>
        </w:rPr>
      </w:pPr>
    </w:p>
    <w:p w14:paraId="34CA949C" w14:textId="68F8178B" w:rsidR="00FF42B2" w:rsidRPr="00BD683B" w:rsidRDefault="00351592" w:rsidP="009742E2">
      <w:pPr>
        <w:spacing w:line="360" w:lineRule="auto"/>
        <w:rPr>
          <w:rFonts w:ascii="Arial" w:hAnsi="Arial" w:cs="Arial"/>
        </w:rPr>
      </w:pPr>
      <w:r w:rsidRPr="00BD683B">
        <w:rPr>
          <w:rFonts w:ascii="Arial" w:hAnsi="Arial" w:cs="Arial"/>
        </w:rPr>
        <w:t xml:space="preserve">Although the painting was actually exhibited, and reproduced in the </w:t>
      </w:r>
      <w:r w:rsidR="00912A21" w:rsidRPr="00BD683B">
        <w:rPr>
          <w:rFonts w:ascii="Arial" w:hAnsi="Arial" w:cs="Arial"/>
        </w:rPr>
        <w:t xml:space="preserve">museum’s </w:t>
      </w:r>
      <w:r w:rsidRPr="00BD683B">
        <w:rPr>
          <w:rFonts w:ascii="Arial" w:hAnsi="Arial" w:cs="Arial"/>
        </w:rPr>
        <w:t>catalogue, its exclusion from the permanent collection further polarised two schools of thought: those that felt it necessary to depict the true face of warfare using whatev</w:t>
      </w:r>
      <w:r w:rsidR="00E94DFA" w:rsidRPr="00BD683B">
        <w:rPr>
          <w:rFonts w:ascii="Arial" w:hAnsi="Arial" w:cs="Arial"/>
        </w:rPr>
        <w:t>er means available to an artist seen or unseen,</w:t>
      </w:r>
      <w:r w:rsidRPr="00BD683B">
        <w:rPr>
          <w:rFonts w:ascii="Arial" w:hAnsi="Arial" w:cs="Arial"/>
        </w:rPr>
        <w:t xml:space="preserve"> and those who argued that an artist must </w:t>
      </w:r>
      <w:r w:rsidR="005F00FF" w:rsidRPr="00BD683B">
        <w:rPr>
          <w:rFonts w:ascii="Arial" w:hAnsi="Arial" w:cs="Arial"/>
        </w:rPr>
        <w:t xml:space="preserve">first </w:t>
      </w:r>
      <w:r w:rsidRPr="00BD683B">
        <w:rPr>
          <w:rFonts w:ascii="Arial" w:hAnsi="Arial" w:cs="Arial"/>
        </w:rPr>
        <w:t xml:space="preserve">bear witness, ocular not just circumstantial, to a </w:t>
      </w:r>
      <w:r w:rsidR="006D2CE3" w:rsidRPr="00BD683B">
        <w:rPr>
          <w:rFonts w:ascii="Arial" w:hAnsi="Arial" w:cs="Arial"/>
        </w:rPr>
        <w:t xml:space="preserve">seen </w:t>
      </w:r>
      <w:r w:rsidRPr="00BD683B">
        <w:rPr>
          <w:rFonts w:ascii="Arial" w:hAnsi="Arial" w:cs="Arial"/>
        </w:rPr>
        <w:t xml:space="preserve">scene of horror before committing it to canvas. </w:t>
      </w:r>
      <w:r w:rsidR="005F00FF" w:rsidRPr="00BD683B">
        <w:rPr>
          <w:rFonts w:ascii="Arial" w:hAnsi="Arial" w:cs="Arial"/>
        </w:rPr>
        <w:t>The painter s</w:t>
      </w:r>
      <w:r w:rsidR="00BE505F" w:rsidRPr="00BD683B">
        <w:rPr>
          <w:rFonts w:ascii="Arial" w:hAnsi="Arial" w:cs="Arial"/>
        </w:rPr>
        <w:t xml:space="preserve">tuck to his </w:t>
      </w:r>
      <w:r w:rsidR="005F00FF" w:rsidRPr="00BD683B">
        <w:rPr>
          <w:rFonts w:ascii="Arial" w:hAnsi="Arial" w:cs="Arial"/>
        </w:rPr>
        <w:t xml:space="preserve">narrative: the museum </w:t>
      </w:r>
      <w:r w:rsidR="006561D1" w:rsidRPr="00BD683B">
        <w:rPr>
          <w:rFonts w:ascii="Arial" w:hAnsi="Arial" w:cs="Arial"/>
        </w:rPr>
        <w:t>stuck to its principles. I</w:t>
      </w:r>
      <w:r w:rsidR="006D2CE3" w:rsidRPr="00BD683B">
        <w:rPr>
          <w:rFonts w:ascii="Arial" w:hAnsi="Arial" w:cs="Arial"/>
        </w:rPr>
        <w:t>ronically [that word again] a second painting</w:t>
      </w:r>
      <w:r w:rsidR="007D1828" w:rsidRPr="00BD683B">
        <w:rPr>
          <w:rFonts w:ascii="Arial" w:hAnsi="Arial" w:cs="Arial"/>
        </w:rPr>
        <w:t xml:space="preserve"> </w:t>
      </w:r>
      <w:r w:rsidR="006561D1" w:rsidRPr="00BD683B">
        <w:rPr>
          <w:rFonts w:ascii="Arial" w:hAnsi="Arial" w:cs="Arial"/>
        </w:rPr>
        <w:t xml:space="preserve">‘Serb and Muslim’, painted the same year and depicting an equally raw image of sexual violation was purchased by a Scottish art gallery with relatively little fuss. </w:t>
      </w:r>
      <w:r w:rsidR="00336859" w:rsidRPr="00BD683B">
        <w:rPr>
          <w:rFonts w:ascii="Arial" w:hAnsi="Arial" w:cs="Arial"/>
        </w:rPr>
        <w:t>In more muted tone</w:t>
      </w:r>
      <w:r w:rsidR="00A51FB3" w:rsidRPr="00BD683B">
        <w:rPr>
          <w:rFonts w:ascii="Arial" w:hAnsi="Arial" w:cs="Arial"/>
        </w:rPr>
        <w:t xml:space="preserve">s </w:t>
      </w:r>
      <w:r w:rsidR="00FF42B2" w:rsidRPr="00BD683B">
        <w:rPr>
          <w:rFonts w:ascii="Arial" w:hAnsi="Arial" w:cs="Arial"/>
        </w:rPr>
        <w:t xml:space="preserve">and with a </w:t>
      </w:r>
      <w:r w:rsidR="00FF42B2" w:rsidRPr="00BD683B">
        <w:rPr>
          <w:rFonts w:ascii="Arial" w:hAnsi="Arial" w:cs="Arial"/>
        </w:rPr>
        <w:lastRenderedPageBreak/>
        <w:t xml:space="preserve">loose neo-expressionist style </w:t>
      </w:r>
      <w:r w:rsidR="00A51FB3" w:rsidRPr="00BD683B">
        <w:rPr>
          <w:rFonts w:ascii="Arial" w:hAnsi="Arial" w:cs="Arial"/>
        </w:rPr>
        <w:t>it</w:t>
      </w:r>
      <w:r w:rsidR="00C4785E" w:rsidRPr="00BD683B">
        <w:rPr>
          <w:rFonts w:ascii="Arial" w:hAnsi="Arial" w:cs="Arial"/>
        </w:rPr>
        <w:t xml:space="preserve"> </w:t>
      </w:r>
      <w:r w:rsidR="00FF42B2" w:rsidRPr="00BD683B">
        <w:rPr>
          <w:rFonts w:ascii="Arial" w:hAnsi="Arial" w:cs="Arial"/>
        </w:rPr>
        <w:t xml:space="preserve">aroused none of the ire aimed at the </w:t>
      </w:r>
      <w:r w:rsidR="00E13821" w:rsidRPr="00BD683B">
        <w:rPr>
          <w:rFonts w:ascii="Arial" w:hAnsi="Arial" w:cs="Arial"/>
        </w:rPr>
        <w:t xml:space="preserve">neon-lit abomination </w:t>
      </w:r>
      <w:r w:rsidR="00FF42B2" w:rsidRPr="00BD683B">
        <w:rPr>
          <w:rFonts w:ascii="Arial" w:hAnsi="Arial" w:cs="Arial"/>
        </w:rPr>
        <w:t>of ‘Croatian and Muslim’</w:t>
      </w:r>
      <w:r w:rsidR="0008058F" w:rsidRPr="00BD683B">
        <w:rPr>
          <w:rFonts w:ascii="Arial" w:hAnsi="Arial" w:cs="Arial"/>
        </w:rPr>
        <w:t xml:space="preserve"> with its raw unflinching verisimilitude.</w:t>
      </w:r>
    </w:p>
    <w:p w14:paraId="3657AD4B" w14:textId="77777777" w:rsidR="00E5756A" w:rsidRPr="00BD683B" w:rsidRDefault="00E5756A" w:rsidP="009742E2">
      <w:pPr>
        <w:spacing w:line="360" w:lineRule="auto"/>
        <w:rPr>
          <w:rFonts w:ascii="Arial" w:hAnsi="Arial" w:cs="Arial"/>
          <w:color w:val="3366FF"/>
        </w:rPr>
      </w:pPr>
    </w:p>
    <w:p w14:paraId="5C9FDB67" w14:textId="7C749BA0" w:rsidR="00E5756A" w:rsidRPr="00BD683B" w:rsidRDefault="00741D08" w:rsidP="009742E2">
      <w:pPr>
        <w:spacing w:line="360" w:lineRule="auto"/>
        <w:rPr>
          <w:rFonts w:ascii="Arial" w:hAnsi="Arial" w:cs="Arial"/>
        </w:rPr>
      </w:pPr>
      <w:r w:rsidRPr="00BD683B">
        <w:rPr>
          <w:rFonts w:ascii="Arial" w:hAnsi="Arial" w:cs="Arial"/>
        </w:rPr>
        <w:t>There is no doubt that t</w:t>
      </w:r>
      <w:r w:rsidR="00E5756A" w:rsidRPr="00BD683B">
        <w:rPr>
          <w:rFonts w:ascii="Arial" w:hAnsi="Arial" w:cs="Arial"/>
        </w:rPr>
        <w:t>he debate about integrity, authenticity and retinal authority will resurface. Many regard ‘war art’ as th</w:t>
      </w:r>
      <w:r w:rsidR="00285859" w:rsidRPr="00BD683B">
        <w:rPr>
          <w:rFonts w:ascii="Arial" w:hAnsi="Arial" w:cs="Arial"/>
        </w:rPr>
        <w:t>e</w:t>
      </w:r>
      <w:r w:rsidR="00E5756A" w:rsidRPr="00BD683B">
        <w:rPr>
          <w:rFonts w:ascii="Arial" w:hAnsi="Arial" w:cs="Arial"/>
        </w:rPr>
        <w:t>y might regard the term ‘military intelligence’</w:t>
      </w:r>
      <w:r w:rsidR="00285859" w:rsidRPr="00BD683B">
        <w:rPr>
          <w:rFonts w:ascii="Arial" w:hAnsi="Arial" w:cs="Arial"/>
        </w:rPr>
        <w:t xml:space="preserve"> -</w:t>
      </w:r>
      <w:r w:rsidR="00E5756A" w:rsidRPr="00BD683B">
        <w:rPr>
          <w:rFonts w:ascii="Arial" w:hAnsi="Arial" w:cs="Arial"/>
        </w:rPr>
        <w:t xml:space="preserve"> an obvious oxymoron. However, as Jonathan Jones, </w:t>
      </w:r>
      <w:r w:rsidR="007F128D" w:rsidRPr="00BD683B">
        <w:rPr>
          <w:rFonts w:ascii="Arial" w:hAnsi="Arial" w:cs="Arial"/>
        </w:rPr>
        <w:t xml:space="preserve">astutely </w:t>
      </w:r>
      <w:r w:rsidR="00E5756A" w:rsidRPr="00BD683B">
        <w:rPr>
          <w:rFonts w:ascii="Arial" w:hAnsi="Arial" w:cs="Arial"/>
        </w:rPr>
        <w:t xml:space="preserve">observed </w:t>
      </w:r>
      <w:r w:rsidR="007F128D" w:rsidRPr="00BD683B">
        <w:rPr>
          <w:rFonts w:ascii="Arial" w:hAnsi="Arial" w:cs="Arial"/>
        </w:rPr>
        <w:t>in the Guardian ‘artists often seem to say most about war when they are trying to say something broader about the human condition’ (16)</w:t>
      </w:r>
    </w:p>
    <w:p w14:paraId="436ED956" w14:textId="77777777" w:rsidR="00FF42B2" w:rsidRPr="00BD683B" w:rsidRDefault="00FF42B2" w:rsidP="009742E2">
      <w:pPr>
        <w:spacing w:line="360" w:lineRule="auto"/>
        <w:rPr>
          <w:rFonts w:ascii="Arial" w:hAnsi="Arial" w:cs="Arial"/>
          <w:color w:val="3366FF"/>
        </w:rPr>
      </w:pPr>
    </w:p>
    <w:p w14:paraId="2655D9A8" w14:textId="4944CD3E" w:rsidR="00351592" w:rsidRPr="00BD683B" w:rsidRDefault="00741D08" w:rsidP="009742E2">
      <w:pPr>
        <w:spacing w:line="360" w:lineRule="auto"/>
        <w:ind w:right="746"/>
        <w:rPr>
          <w:rFonts w:ascii="Arial" w:hAnsi="Arial" w:cs="Arial"/>
        </w:rPr>
      </w:pPr>
      <w:r w:rsidRPr="00BD683B">
        <w:rPr>
          <w:rFonts w:ascii="Arial" w:hAnsi="Arial" w:cs="Arial"/>
        </w:rPr>
        <w:t>Notes</w:t>
      </w:r>
    </w:p>
    <w:p w14:paraId="6F829CAF" w14:textId="77777777" w:rsidR="00741D08" w:rsidRPr="00BD683B" w:rsidRDefault="00741D08" w:rsidP="009742E2">
      <w:pPr>
        <w:spacing w:line="360" w:lineRule="auto"/>
        <w:rPr>
          <w:rFonts w:ascii="Arial" w:hAnsi="Arial" w:cs="Arial"/>
          <w:sz w:val="22"/>
          <w:szCs w:val="22"/>
        </w:rPr>
      </w:pPr>
      <w:r w:rsidRPr="00BD683B">
        <w:rPr>
          <w:rFonts w:ascii="Arial" w:hAnsi="Arial" w:cs="Arial"/>
          <w:sz w:val="22"/>
          <w:szCs w:val="22"/>
        </w:rPr>
        <w:t>1</w:t>
      </w:r>
    </w:p>
    <w:p w14:paraId="00C1EBA0" w14:textId="77777777" w:rsidR="00741D08" w:rsidRPr="00BD683B" w:rsidRDefault="00741D08" w:rsidP="009742E2">
      <w:pPr>
        <w:spacing w:line="360" w:lineRule="auto"/>
        <w:rPr>
          <w:rFonts w:ascii="Arial" w:hAnsi="Arial" w:cs="Arial"/>
          <w:sz w:val="22"/>
          <w:szCs w:val="22"/>
        </w:rPr>
      </w:pPr>
      <w:r w:rsidRPr="00BD683B">
        <w:rPr>
          <w:rFonts w:ascii="Arial" w:hAnsi="Arial" w:cs="Arial"/>
          <w:sz w:val="22"/>
          <w:szCs w:val="22"/>
        </w:rPr>
        <w:t xml:space="preserve">P. </w:t>
      </w:r>
      <w:proofErr w:type="spellStart"/>
      <w:r w:rsidRPr="00BD683B">
        <w:rPr>
          <w:rFonts w:ascii="Arial" w:hAnsi="Arial" w:cs="Arial"/>
          <w:sz w:val="22"/>
          <w:szCs w:val="22"/>
        </w:rPr>
        <w:t>Fussell</w:t>
      </w:r>
      <w:proofErr w:type="spellEnd"/>
      <w:r w:rsidRPr="00BD683B">
        <w:rPr>
          <w:rFonts w:ascii="Arial" w:hAnsi="Arial" w:cs="Arial"/>
          <w:sz w:val="22"/>
          <w:szCs w:val="22"/>
        </w:rPr>
        <w:t xml:space="preserve"> (1975)</w:t>
      </w:r>
      <w:r w:rsidRPr="00BD683B">
        <w:rPr>
          <w:rFonts w:ascii="Arial" w:hAnsi="Arial" w:cs="Arial"/>
          <w:i/>
          <w:sz w:val="22"/>
          <w:szCs w:val="22"/>
        </w:rPr>
        <w:t>The Great War and Modern Memory</w:t>
      </w:r>
      <w:r w:rsidRPr="00BD683B">
        <w:rPr>
          <w:rFonts w:ascii="Arial" w:hAnsi="Arial" w:cs="Arial"/>
          <w:sz w:val="22"/>
          <w:szCs w:val="22"/>
        </w:rPr>
        <w:t xml:space="preserve">, (Oxford : Oxford University Press) </w:t>
      </w:r>
    </w:p>
    <w:p w14:paraId="2A790AF4" w14:textId="77777777" w:rsidR="00741D08" w:rsidRPr="00BD683B" w:rsidRDefault="00741D08" w:rsidP="009742E2">
      <w:pPr>
        <w:spacing w:line="360" w:lineRule="auto"/>
        <w:rPr>
          <w:rFonts w:ascii="Arial" w:hAnsi="Arial" w:cs="Arial"/>
          <w:sz w:val="22"/>
          <w:szCs w:val="22"/>
        </w:rPr>
      </w:pPr>
    </w:p>
    <w:p w14:paraId="00A60478" w14:textId="77777777" w:rsidR="00741D08" w:rsidRPr="00BD683B" w:rsidRDefault="00741D08" w:rsidP="009742E2">
      <w:pPr>
        <w:spacing w:line="360" w:lineRule="auto"/>
        <w:rPr>
          <w:rFonts w:ascii="Arial" w:hAnsi="Arial" w:cs="Arial"/>
          <w:sz w:val="22"/>
          <w:szCs w:val="22"/>
        </w:rPr>
      </w:pPr>
      <w:r w:rsidRPr="00BD683B">
        <w:rPr>
          <w:rFonts w:ascii="Arial" w:hAnsi="Arial" w:cs="Arial"/>
          <w:sz w:val="22"/>
          <w:szCs w:val="22"/>
        </w:rPr>
        <w:t>2</w:t>
      </w:r>
    </w:p>
    <w:p w14:paraId="7C0615B1" w14:textId="77777777" w:rsidR="00741D08" w:rsidRPr="00BD683B" w:rsidRDefault="00741D08" w:rsidP="009742E2">
      <w:pPr>
        <w:spacing w:line="360" w:lineRule="auto"/>
        <w:rPr>
          <w:rFonts w:ascii="Arial" w:hAnsi="Arial" w:cs="Arial"/>
          <w:color w:val="000000"/>
          <w:sz w:val="22"/>
          <w:szCs w:val="22"/>
        </w:rPr>
      </w:pPr>
      <w:r w:rsidRPr="00BD683B">
        <w:rPr>
          <w:rFonts w:ascii="Arial" w:hAnsi="Arial" w:cs="Arial"/>
          <w:color w:val="000000"/>
          <w:sz w:val="22"/>
          <w:szCs w:val="22"/>
        </w:rPr>
        <w:t xml:space="preserve">W.G. Newton, (1916) </w:t>
      </w:r>
      <w:r w:rsidRPr="00BD683B">
        <w:rPr>
          <w:rFonts w:ascii="Arial" w:hAnsi="Arial" w:cs="Arial"/>
          <w:i/>
          <w:color w:val="000000"/>
          <w:sz w:val="22"/>
          <w:szCs w:val="22"/>
        </w:rPr>
        <w:t>Military Landscape Sketching and Target Indication</w:t>
      </w:r>
      <w:r w:rsidRPr="00BD683B">
        <w:rPr>
          <w:rFonts w:ascii="Arial" w:hAnsi="Arial" w:cs="Arial"/>
          <w:color w:val="000000"/>
          <w:sz w:val="22"/>
          <w:szCs w:val="22"/>
        </w:rPr>
        <w:t xml:space="preserve"> (London: Hugh Rees), p.27.</w:t>
      </w:r>
    </w:p>
    <w:p w14:paraId="107B224D" w14:textId="77777777" w:rsidR="00741D08" w:rsidRPr="00BD683B" w:rsidRDefault="00741D08" w:rsidP="009742E2">
      <w:pPr>
        <w:spacing w:line="360" w:lineRule="auto"/>
        <w:rPr>
          <w:rFonts w:ascii="Arial" w:hAnsi="Arial" w:cs="Arial"/>
          <w:sz w:val="22"/>
          <w:szCs w:val="22"/>
        </w:rPr>
      </w:pPr>
    </w:p>
    <w:p w14:paraId="5EDF9619" w14:textId="77777777" w:rsidR="00741D08" w:rsidRPr="00BD683B" w:rsidRDefault="00741D08" w:rsidP="009742E2">
      <w:pPr>
        <w:spacing w:line="360" w:lineRule="auto"/>
        <w:rPr>
          <w:rFonts w:ascii="Arial" w:hAnsi="Arial" w:cs="Arial"/>
          <w:sz w:val="22"/>
          <w:szCs w:val="22"/>
        </w:rPr>
      </w:pPr>
      <w:r w:rsidRPr="00BD683B">
        <w:rPr>
          <w:rFonts w:ascii="Arial" w:hAnsi="Arial" w:cs="Arial"/>
          <w:sz w:val="22"/>
          <w:szCs w:val="22"/>
        </w:rPr>
        <w:t>3</w:t>
      </w:r>
    </w:p>
    <w:p w14:paraId="428E2AC7" w14:textId="77777777" w:rsidR="00741D08" w:rsidRPr="00BD683B" w:rsidRDefault="00741D08" w:rsidP="009742E2">
      <w:pPr>
        <w:spacing w:line="360" w:lineRule="auto"/>
        <w:rPr>
          <w:rFonts w:ascii="Arial" w:hAnsi="Arial" w:cs="Arial"/>
          <w:sz w:val="22"/>
          <w:szCs w:val="22"/>
        </w:rPr>
      </w:pPr>
      <w:r w:rsidRPr="00BD683B">
        <w:rPr>
          <w:rFonts w:ascii="Arial" w:hAnsi="Arial" w:cs="Arial"/>
          <w:sz w:val="22"/>
          <w:szCs w:val="22"/>
        </w:rPr>
        <w:t xml:space="preserve">Kurt Vonnegut (1969) </w:t>
      </w:r>
      <w:r w:rsidRPr="00BD683B">
        <w:rPr>
          <w:rFonts w:ascii="Arial" w:hAnsi="Arial" w:cs="Arial"/>
          <w:i/>
          <w:sz w:val="22"/>
          <w:szCs w:val="22"/>
        </w:rPr>
        <w:t>Slaughterhouse-Five</w:t>
      </w:r>
      <w:r w:rsidRPr="00BD683B">
        <w:rPr>
          <w:rFonts w:ascii="Arial" w:hAnsi="Arial" w:cs="Arial"/>
          <w:sz w:val="22"/>
          <w:szCs w:val="22"/>
        </w:rPr>
        <w:t xml:space="preserve"> (New York : Delacorte).</w:t>
      </w:r>
    </w:p>
    <w:p w14:paraId="630BEB22" w14:textId="77777777" w:rsidR="00741D08" w:rsidRPr="00BD683B" w:rsidRDefault="00741D08" w:rsidP="009742E2">
      <w:pPr>
        <w:spacing w:line="360" w:lineRule="auto"/>
        <w:rPr>
          <w:rFonts w:ascii="Arial" w:hAnsi="Arial" w:cs="Arial"/>
          <w:sz w:val="22"/>
          <w:szCs w:val="22"/>
        </w:rPr>
      </w:pPr>
    </w:p>
    <w:p w14:paraId="5B486532" w14:textId="77777777" w:rsidR="00741D08" w:rsidRPr="00BD683B" w:rsidRDefault="00741D08" w:rsidP="009742E2">
      <w:pPr>
        <w:spacing w:line="360" w:lineRule="auto"/>
        <w:rPr>
          <w:rFonts w:ascii="Arial" w:hAnsi="Arial" w:cs="Arial"/>
          <w:sz w:val="22"/>
          <w:szCs w:val="22"/>
        </w:rPr>
      </w:pPr>
      <w:r w:rsidRPr="00BD683B">
        <w:rPr>
          <w:rFonts w:ascii="Arial" w:hAnsi="Arial" w:cs="Arial"/>
          <w:sz w:val="22"/>
          <w:szCs w:val="22"/>
        </w:rPr>
        <w:t>4</w:t>
      </w:r>
    </w:p>
    <w:p w14:paraId="035F13F2" w14:textId="77777777" w:rsidR="00741D08" w:rsidRPr="00BD683B" w:rsidRDefault="00741D08" w:rsidP="009742E2">
      <w:pPr>
        <w:spacing w:line="360" w:lineRule="auto"/>
        <w:rPr>
          <w:rFonts w:ascii="Arial" w:hAnsi="Arial" w:cs="Arial"/>
          <w:sz w:val="22"/>
          <w:szCs w:val="22"/>
        </w:rPr>
      </w:pPr>
      <w:r w:rsidRPr="00BD683B">
        <w:rPr>
          <w:rFonts w:ascii="Arial" w:hAnsi="Arial" w:cs="Arial"/>
          <w:sz w:val="22"/>
          <w:szCs w:val="22"/>
        </w:rPr>
        <w:t xml:space="preserve">T.S. Eliot, (1963) ’Burnt Norton’, </w:t>
      </w:r>
      <w:r w:rsidRPr="00BD683B">
        <w:rPr>
          <w:rFonts w:ascii="Arial" w:hAnsi="Arial" w:cs="Arial"/>
          <w:i/>
          <w:sz w:val="22"/>
          <w:szCs w:val="22"/>
        </w:rPr>
        <w:t>Collected Poems: 1909-1962</w:t>
      </w:r>
      <w:r w:rsidRPr="00BD683B">
        <w:rPr>
          <w:rFonts w:ascii="Arial" w:hAnsi="Arial" w:cs="Arial"/>
          <w:sz w:val="22"/>
          <w:szCs w:val="22"/>
        </w:rPr>
        <w:t xml:space="preserve"> (London: Faber), p.194.</w:t>
      </w:r>
    </w:p>
    <w:p w14:paraId="718CEA27" w14:textId="77777777" w:rsidR="00741D08" w:rsidRPr="00BD683B" w:rsidRDefault="00741D08" w:rsidP="009742E2">
      <w:pPr>
        <w:spacing w:line="360" w:lineRule="auto"/>
        <w:rPr>
          <w:rFonts w:ascii="Arial" w:hAnsi="Arial" w:cs="Arial"/>
          <w:sz w:val="22"/>
          <w:szCs w:val="22"/>
        </w:rPr>
      </w:pPr>
    </w:p>
    <w:p w14:paraId="45FFBFB2" w14:textId="77777777" w:rsidR="00741D08" w:rsidRPr="00BD683B" w:rsidRDefault="00741D08" w:rsidP="009742E2">
      <w:pPr>
        <w:spacing w:line="360" w:lineRule="auto"/>
        <w:rPr>
          <w:rFonts w:ascii="Arial" w:hAnsi="Arial" w:cs="Arial"/>
          <w:sz w:val="22"/>
          <w:szCs w:val="22"/>
        </w:rPr>
      </w:pPr>
      <w:r w:rsidRPr="00BD683B">
        <w:rPr>
          <w:rFonts w:ascii="Arial" w:hAnsi="Arial" w:cs="Arial"/>
          <w:sz w:val="22"/>
          <w:szCs w:val="22"/>
        </w:rPr>
        <w:t>5</w:t>
      </w:r>
    </w:p>
    <w:p w14:paraId="7F69EE4C" w14:textId="77777777" w:rsidR="00741D08" w:rsidRPr="00BD683B" w:rsidRDefault="00741D08" w:rsidP="009742E2">
      <w:pPr>
        <w:spacing w:line="360" w:lineRule="auto"/>
        <w:rPr>
          <w:rFonts w:ascii="Arial" w:hAnsi="Arial" w:cs="Arial"/>
          <w:sz w:val="22"/>
          <w:szCs w:val="22"/>
        </w:rPr>
      </w:pPr>
      <w:r w:rsidRPr="00BD683B">
        <w:rPr>
          <w:rFonts w:ascii="Arial" w:hAnsi="Arial" w:cs="Arial"/>
          <w:sz w:val="22"/>
          <w:szCs w:val="22"/>
        </w:rPr>
        <w:t>J. Masefield, (1916) letter to his wife, 21</w:t>
      </w:r>
      <w:r w:rsidRPr="00BD683B">
        <w:rPr>
          <w:rFonts w:ascii="Arial" w:hAnsi="Arial" w:cs="Arial"/>
          <w:sz w:val="22"/>
          <w:szCs w:val="22"/>
          <w:vertAlign w:val="superscript"/>
        </w:rPr>
        <w:t>st</w:t>
      </w:r>
      <w:r w:rsidRPr="00BD683B">
        <w:rPr>
          <w:rFonts w:ascii="Arial" w:hAnsi="Arial" w:cs="Arial"/>
          <w:sz w:val="22"/>
          <w:szCs w:val="22"/>
        </w:rPr>
        <w:t xml:space="preserve"> October 1916, cited in Smith, C.B. (1978), </w:t>
      </w:r>
      <w:r w:rsidRPr="00BD683B">
        <w:rPr>
          <w:rFonts w:ascii="Arial" w:hAnsi="Arial" w:cs="Arial"/>
          <w:i/>
          <w:sz w:val="22"/>
          <w:szCs w:val="22"/>
        </w:rPr>
        <w:t>John Masefield: A Life</w:t>
      </w:r>
      <w:r w:rsidRPr="00BD683B">
        <w:rPr>
          <w:rFonts w:ascii="Arial" w:hAnsi="Arial" w:cs="Arial"/>
          <w:sz w:val="22"/>
          <w:szCs w:val="22"/>
        </w:rPr>
        <w:t xml:space="preserve"> (New York), p.164.</w:t>
      </w:r>
    </w:p>
    <w:p w14:paraId="1DE7C343" w14:textId="77777777" w:rsidR="00741D08" w:rsidRPr="00BD683B" w:rsidRDefault="00741D08" w:rsidP="009742E2">
      <w:pPr>
        <w:spacing w:line="360" w:lineRule="auto"/>
        <w:rPr>
          <w:rFonts w:ascii="Arial" w:hAnsi="Arial" w:cs="Arial"/>
          <w:sz w:val="22"/>
          <w:szCs w:val="22"/>
        </w:rPr>
      </w:pPr>
    </w:p>
    <w:p w14:paraId="5F3A994F" w14:textId="77777777" w:rsidR="00741D08" w:rsidRPr="00BD683B" w:rsidRDefault="00741D08" w:rsidP="009742E2">
      <w:pPr>
        <w:spacing w:line="360" w:lineRule="auto"/>
        <w:rPr>
          <w:rFonts w:ascii="Arial" w:hAnsi="Arial" w:cs="Arial"/>
          <w:sz w:val="22"/>
          <w:szCs w:val="22"/>
        </w:rPr>
      </w:pPr>
    </w:p>
    <w:p w14:paraId="66185FD6" w14:textId="77777777" w:rsidR="00741D08" w:rsidRPr="00BD683B" w:rsidRDefault="00741D08" w:rsidP="009742E2">
      <w:pPr>
        <w:spacing w:line="360" w:lineRule="auto"/>
        <w:rPr>
          <w:rFonts w:ascii="Arial" w:hAnsi="Arial" w:cs="Arial"/>
          <w:sz w:val="22"/>
          <w:szCs w:val="22"/>
        </w:rPr>
      </w:pPr>
      <w:r w:rsidRPr="00BD683B">
        <w:rPr>
          <w:rFonts w:ascii="Arial" w:hAnsi="Arial" w:cs="Arial"/>
          <w:sz w:val="22"/>
          <w:szCs w:val="22"/>
        </w:rPr>
        <w:t xml:space="preserve">6 Rowland Hill, Artist’s file </w:t>
      </w:r>
      <w:proofErr w:type="gramStart"/>
      <w:r w:rsidRPr="00BD683B">
        <w:rPr>
          <w:rFonts w:ascii="Arial" w:hAnsi="Arial" w:cs="Arial"/>
          <w:sz w:val="22"/>
          <w:szCs w:val="22"/>
          <w:lang w:val="en-US"/>
        </w:rPr>
        <w:t>156/5 part ii</w:t>
      </w:r>
      <w:proofErr w:type="gramEnd"/>
      <w:r w:rsidRPr="00BD683B">
        <w:rPr>
          <w:rFonts w:ascii="Arial" w:hAnsi="Arial" w:cs="Arial"/>
          <w:sz w:val="22"/>
          <w:szCs w:val="22"/>
        </w:rPr>
        <w:t xml:space="preserve"> IWM Department of Art. See also: P. Gough, (2004). ‘Sites in the imagination: the Beaumont Hamel Newfoundland Memorial on the Somme’ Cultural Geographies, 11, 235-258.</w:t>
      </w:r>
    </w:p>
    <w:p w14:paraId="50218369" w14:textId="77777777" w:rsidR="00741D08" w:rsidRPr="00BD683B" w:rsidRDefault="00741D08" w:rsidP="009742E2">
      <w:pPr>
        <w:spacing w:line="360" w:lineRule="auto"/>
        <w:rPr>
          <w:rFonts w:ascii="Arial" w:hAnsi="Arial" w:cs="Arial"/>
          <w:sz w:val="22"/>
          <w:szCs w:val="22"/>
        </w:rPr>
      </w:pPr>
    </w:p>
    <w:p w14:paraId="30BB37D9" w14:textId="77777777" w:rsidR="00741D08" w:rsidRPr="00BD683B" w:rsidRDefault="00741D08" w:rsidP="009742E2">
      <w:pPr>
        <w:spacing w:line="360" w:lineRule="auto"/>
        <w:rPr>
          <w:rFonts w:ascii="Arial" w:hAnsi="Arial" w:cs="Arial"/>
          <w:sz w:val="22"/>
          <w:szCs w:val="22"/>
        </w:rPr>
      </w:pPr>
      <w:r w:rsidRPr="00BD683B">
        <w:rPr>
          <w:rFonts w:ascii="Arial" w:hAnsi="Arial" w:cs="Arial"/>
          <w:sz w:val="22"/>
          <w:szCs w:val="22"/>
        </w:rPr>
        <w:t>7</w:t>
      </w:r>
    </w:p>
    <w:p w14:paraId="195A5E78" w14:textId="77777777" w:rsidR="00741D08" w:rsidRPr="00BD683B" w:rsidRDefault="00741D08" w:rsidP="009742E2">
      <w:pPr>
        <w:spacing w:line="360" w:lineRule="auto"/>
        <w:rPr>
          <w:rFonts w:ascii="Arial" w:hAnsi="Arial" w:cs="Arial"/>
          <w:sz w:val="22"/>
          <w:szCs w:val="22"/>
        </w:rPr>
      </w:pPr>
      <w:r w:rsidRPr="00BD683B">
        <w:rPr>
          <w:rFonts w:ascii="Arial" w:hAnsi="Arial" w:cs="Arial"/>
          <w:sz w:val="22"/>
          <w:szCs w:val="22"/>
        </w:rPr>
        <w:lastRenderedPageBreak/>
        <w:t xml:space="preserve">There was a happy ending, of a sort. The curators at the Imperial War Museum did choose to hang Hill’s oil of </w:t>
      </w:r>
      <w:r w:rsidRPr="00BD683B">
        <w:rPr>
          <w:rFonts w:ascii="Arial" w:hAnsi="Arial" w:cs="Arial"/>
          <w:i/>
          <w:sz w:val="22"/>
          <w:szCs w:val="22"/>
        </w:rPr>
        <w:t>Ypres</w:t>
      </w:r>
      <w:r w:rsidRPr="00BD683B">
        <w:rPr>
          <w:rFonts w:ascii="Arial" w:hAnsi="Arial" w:cs="Arial"/>
          <w:sz w:val="22"/>
          <w:szCs w:val="22"/>
        </w:rPr>
        <w:t xml:space="preserve"> in the great Burlington House Exhibition in 1919, and were forever after plagued by letters from Hill pleading with the museum to purchase other ‘battlefield’ pictures (letters of June 1920, Jan 1927, January and March 1930).  Such letters are typical in IWM pre-1945 files and are painful evidence of a widespread desperation amongst artists in the Depression era.  An obituary in </w:t>
      </w:r>
      <w:r w:rsidRPr="00BD683B">
        <w:rPr>
          <w:rFonts w:ascii="Arial" w:hAnsi="Arial" w:cs="Arial"/>
          <w:i/>
          <w:sz w:val="22"/>
          <w:szCs w:val="22"/>
        </w:rPr>
        <w:t>The Whitby Gazette</w:t>
      </w:r>
      <w:r w:rsidRPr="00BD683B">
        <w:rPr>
          <w:rFonts w:ascii="Arial" w:hAnsi="Arial" w:cs="Arial"/>
          <w:sz w:val="22"/>
          <w:szCs w:val="22"/>
        </w:rPr>
        <w:t>, 12 September 1952, rated his visit to the battlefields in 1919 as</w:t>
      </w:r>
      <w:r w:rsidRPr="00BD683B">
        <w:rPr>
          <w:rFonts w:ascii="Arial" w:hAnsi="Arial" w:cs="Arial"/>
          <w:color w:val="3366FF"/>
          <w:sz w:val="22"/>
          <w:szCs w:val="22"/>
        </w:rPr>
        <w:t xml:space="preserve"> </w:t>
      </w:r>
      <w:r w:rsidRPr="00BD683B">
        <w:rPr>
          <w:rFonts w:ascii="Arial" w:hAnsi="Arial" w:cs="Arial"/>
          <w:sz w:val="22"/>
          <w:szCs w:val="22"/>
        </w:rPr>
        <w:t>the ‘one definite step … achieved in his career.’</w:t>
      </w:r>
    </w:p>
    <w:p w14:paraId="3AE6E4E1" w14:textId="77777777" w:rsidR="00741D08" w:rsidRPr="00BD683B" w:rsidRDefault="00741D08" w:rsidP="009742E2">
      <w:pPr>
        <w:spacing w:line="360" w:lineRule="auto"/>
        <w:rPr>
          <w:rFonts w:ascii="Arial" w:hAnsi="Arial" w:cs="Arial"/>
          <w:color w:val="3366FF"/>
          <w:sz w:val="22"/>
          <w:szCs w:val="22"/>
        </w:rPr>
      </w:pPr>
    </w:p>
    <w:p w14:paraId="46E769EC" w14:textId="77777777" w:rsidR="00741D08" w:rsidRPr="00BD683B" w:rsidRDefault="00741D08" w:rsidP="009742E2">
      <w:pPr>
        <w:spacing w:line="360" w:lineRule="auto"/>
        <w:rPr>
          <w:rFonts w:ascii="Arial" w:hAnsi="Arial" w:cs="Arial"/>
          <w:sz w:val="22"/>
          <w:szCs w:val="22"/>
        </w:rPr>
      </w:pPr>
      <w:r w:rsidRPr="00BD683B">
        <w:rPr>
          <w:rFonts w:ascii="Arial" w:hAnsi="Arial" w:cs="Arial"/>
          <w:sz w:val="22"/>
          <w:szCs w:val="22"/>
        </w:rPr>
        <w:t>8</w:t>
      </w:r>
    </w:p>
    <w:p w14:paraId="36D768F0" w14:textId="77777777" w:rsidR="00741D08" w:rsidRPr="00BD683B" w:rsidRDefault="00741D08" w:rsidP="009742E2">
      <w:pPr>
        <w:widowControl w:val="0"/>
        <w:autoSpaceDE w:val="0"/>
        <w:autoSpaceDN w:val="0"/>
        <w:adjustRightInd w:val="0"/>
        <w:spacing w:line="360" w:lineRule="auto"/>
        <w:rPr>
          <w:rFonts w:ascii="Arial" w:hAnsi="Arial" w:cs="Arial"/>
          <w:sz w:val="22"/>
          <w:szCs w:val="22"/>
          <w:lang w:val="en-US"/>
        </w:rPr>
      </w:pPr>
      <w:r w:rsidRPr="00BD683B">
        <w:rPr>
          <w:rFonts w:ascii="Arial" w:hAnsi="Arial" w:cs="Arial"/>
          <w:sz w:val="22"/>
          <w:szCs w:val="22"/>
          <w:lang w:val="en-US"/>
        </w:rPr>
        <w:t>William Roberts, Memories of the War to End all Wars: 4.5 Howitzer Gunner R.F.A. 1916–1918</w:t>
      </w:r>
    </w:p>
    <w:p w14:paraId="00E18FBD" w14:textId="77777777" w:rsidR="00741D08" w:rsidRPr="00BD683B" w:rsidRDefault="00741D08" w:rsidP="009742E2">
      <w:pPr>
        <w:spacing w:line="360" w:lineRule="auto"/>
        <w:rPr>
          <w:rFonts w:ascii="Arial" w:hAnsi="Arial" w:cs="Arial"/>
          <w:sz w:val="22"/>
          <w:szCs w:val="22"/>
        </w:rPr>
      </w:pPr>
      <w:r w:rsidRPr="00BD683B">
        <w:rPr>
          <w:rFonts w:ascii="Arial" w:hAnsi="Arial" w:cs="Arial"/>
          <w:sz w:val="22"/>
          <w:szCs w:val="22"/>
          <w:lang w:val="en-US"/>
        </w:rPr>
        <w:t>(London: Canada Press, 1974</w:t>
      </w:r>
      <w:proofErr w:type="gramStart"/>
      <w:r w:rsidRPr="00BD683B">
        <w:rPr>
          <w:rFonts w:ascii="Arial" w:hAnsi="Arial" w:cs="Arial"/>
          <w:sz w:val="22"/>
          <w:szCs w:val="22"/>
          <w:lang w:val="en-US"/>
        </w:rPr>
        <w:t>)  pp.</w:t>
      </w:r>
      <w:proofErr w:type="gramEnd"/>
      <w:r w:rsidRPr="00BD683B">
        <w:rPr>
          <w:rFonts w:ascii="Arial" w:hAnsi="Arial" w:cs="Arial"/>
          <w:sz w:val="22"/>
          <w:szCs w:val="22"/>
          <w:lang w:val="en-US"/>
        </w:rPr>
        <w:t>27–28.</w:t>
      </w:r>
    </w:p>
    <w:p w14:paraId="68540340" w14:textId="77777777" w:rsidR="00741D08" w:rsidRPr="00BD683B" w:rsidRDefault="00741D08" w:rsidP="009742E2">
      <w:pPr>
        <w:spacing w:line="360" w:lineRule="auto"/>
        <w:rPr>
          <w:rFonts w:ascii="Arial" w:hAnsi="Arial" w:cs="Arial"/>
          <w:sz w:val="22"/>
          <w:szCs w:val="22"/>
        </w:rPr>
      </w:pPr>
    </w:p>
    <w:p w14:paraId="7A0D93ED" w14:textId="77777777" w:rsidR="00741D08" w:rsidRPr="00BD683B" w:rsidRDefault="00741D08" w:rsidP="009742E2">
      <w:pPr>
        <w:spacing w:line="360" w:lineRule="auto"/>
        <w:rPr>
          <w:rFonts w:ascii="Arial" w:hAnsi="Arial" w:cs="Arial"/>
          <w:sz w:val="22"/>
          <w:szCs w:val="22"/>
        </w:rPr>
      </w:pPr>
      <w:r w:rsidRPr="00BD683B">
        <w:rPr>
          <w:rFonts w:ascii="Arial" w:hAnsi="Arial" w:cs="Arial"/>
          <w:sz w:val="22"/>
          <w:szCs w:val="22"/>
        </w:rPr>
        <w:t>9</w:t>
      </w:r>
    </w:p>
    <w:p w14:paraId="75F0E30E" w14:textId="77777777" w:rsidR="00741D08" w:rsidRPr="00BD683B" w:rsidRDefault="00741D08" w:rsidP="009742E2">
      <w:pPr>
        <w:spacing w:line="360" w:lineRule="auto"/>
        <w:rPr>
          <w:rFonts w:ascii="Arial" w:hAnsi="Arial" w:cs="Arial"/>
          <w:sz w:val="22"/>
          <w:szCs w:val="22"/>
        </w:rPr>
      </w:pPr>
      <w:r w:rsidRPr="00BD683B">
        <w:rPr>
          <w:rFonts w:ascii="Arial" w:hAnsi="Arial" w:cs="Arial"/>
          <w:sz w:val="22"/>
          <w:szCs w:val="22"/>
        </w:rPr>
        <w:t xml:space="preserve">R. Hague, ed., (1980) </w:t>
      </w:r>
      <w:r w:rsidRPr="00BD683B">
        <w:rPr>
          <w:rFonts w:ascii="Arial" w:hAnsi="Arial" w:cs="Arial"/>
          <w:i/>
          <w:sz w:val="22"/>
          <w:szCs w:val="22"/>
        </w:rPr>
        <w:t>David Jones, Dai Greatcoat</w:t>
      </w:r>
      <w:r w:rsidRPr="00BD683B">
        <w:rPr>
          <w:rFonts w:ascii="Arial" w:hAnsi="Arial" w:cs="Arial"/>
          <w:sz w:val="22"/>
          <w:szCs w:val="22"/>
        </w:rPr>
        <w:t xml:space="preserve"> (London: Faber), p. 241;</w:t>
      </w:r>
    </w:p>
    <w:p w14:paraId="354388F2" w14:textId="77777777" w:rsidR="00741D08" w:rsidRPr="00BD683B" w:rsidRDefault="00741D08" w:rsidP="009742E2">
      <w:pPr>
        <w:spacing w:line="360" w:lineRule="auto"/>
        <w:rPr>
          <w:rFonts w:ascii="Arial" w:hAnsi="Arial" w:cs="Arial"/>
          <w:sz w:val="22"/>
          <w:szCs w:val="22"/>
        </w:rPr>
      </w:pPr>
    </w:p>
    <w:p w14:paraId="7AE9854D" w14:textId="77777777" w:rsidR="00741D08" w:rsidRPr="00BD683B" w:rsidRDefault="00741D08" w:rsidP="009742E2">
      <w:pPr>
        <w:spacing w:line="360" w:lineRule="auto"/>
        <w:rPr>
          <w:rFonts w:ascii="Arial" w:hAnsi="Arial" w:cs="Arial"/>
          <w:sz w:val="22"/>
          <w:szCs w:val="22"/>
        </w:rPr>
      </w:pPr>
      <w:r w:rsidRPr="00BD683B">
        <w:rPr>
          <w:rFonts w:ascii="Arial" w:hAnsi="Arial" w:cs="Arial"/>
          <w:sz w:val="22"/>
          <w:szCs w:val="22"/>
        </w:rPr>
        <w:t>10</w:t>
      </w:r>
    </w:p>
    <w:p w14:paraId="6BABCF8F" w14:textId="77777777" w:rsidR="00741D08" w:rsidRPr="00BD683B" w:rsidRDefault="00741D08" w:rsidP="009742E2">
      <w:pPr>
        <w:spacing w:line="360" w:lineRule="auto"/>
        <w:rPr>
          <w:rFonts w:ascii="Arial" w:hAnsi="Arial" w:cs="Arial"/>
          <w:color w:val="000000"/>
          <w:sz w:val="22"/>
          <w:szCs w:val="22"/>
        </w:rPr>
      </w:pPr>
      <w:r w:rsidRPr="00BD683B">
        <w:rPr>
          <w:rFonts w:ascii="Arial" w:hAnsi="Arial" w:cs="Arial"/>
          <w:color w:val="000000"/>
          <w:sz w:val="22"/>
          <w:szCs w:val="22"/>
        </w:rPr>
        <w:t xml:space="preserve">War Office (1912) </w:t>
      </w:r>
      <w:r w:rsidRPr="00BD683B">
        <w:rPr>
          <w:rFonts w:ascii="Arial" w:hAnsi="Arial" w:cs="Arial"/>
          <w:i/>
          <w:color w:val="000000"/>
          <w:sz w:val="22"/>
          <w:szCs w:val="22"/>
        </w:rPr>
        <w:t>Manual of Map Reading and Sketching</w:t>
      </w:r>
      <w:r w:rsidRPr="00BD683B">
        <w:rPr>
          <w:rFonts w:ascii="Arial" w:hAnsi="Arial" w:cs="Arial"/>
          <w:color w:val="000000"/>
          <w:sz w:val="22"/>
          <w:szCs w:val="22"/>
        </w:rPr>
        <w:t xml:space="preserve">. London: HMSO, p.75. </w:t>
      </w:r>
    </w:p>
    <w:p w14:paraId="39469311" w14:textId="77777777" w:rsidR="00741D08" w:rsidRPr="00BD683B" w:rsidRDefault="00741D08" w:rsidP="009742E2">
      <w:pPr>
        <w:spacing w:line="360" w:lineRule="auto"/>
        <w:rPr>
          <w:rFonts w:ascii="Arial" w:hAnsi="Arial" w:cs="Arial"/>
          <w:sz w:val="22"/>
          <w:szCs w:val="22"/>
        </w:rPr>
      </w:pPr>
    </w:p>
    <w:p w14:paraId="6384BF3A" w14:textId="77777777" w:rsidR="00741D08" w:rsidRPr="00BD683B" w:rsidRDefault="00741D08" w:rsidP="009742E2">
      <w:pPr>
        <w:spacing w:line="360" w:lineRule="auto"/>
        <w:rPr>
          <w:rFonts w:ascii="Arial" w:hAnsi="Arial" w:cs="Arial"/>
          <w:sz w:val="22"/>
          <w:szCs w:val="22"/>
        </w:rPr>
      </w:pPr>
      <w:r w:rsidRPr="00BD683B">
        <w:rPr>
          <w:rFonts w:ascii="Arial" w:hAnsi="Arial" w:cs="Arial"/>
          <w:sz w:val="22"/>
          <w:szCs w:val="22"/>
        </w:rPr>
        <w:t>11</w:t>
      </w:r>
    </w:p>
    <w:p w14:paraId="76A8FBEB" w14:textId="77777777" w:rsidR="00741D08" w:rsidRPr="00BD683B" w:rsidRDefault="00741D08" w:rsidP="009742E2">
      <w:pPr>
        <w:spacing w:line="360" w:lineRule="auto"/>
        <w:rPr>
          <w:rFonts w:ascii="Arial" w:hAnsi="Arial" w:cs="Arial"/>
          <w:sz w:val="22"/>
          <w:szCs w:val="22"/>
          <w:lang w:val="en-US"/>
        </w:rPr>
      </w:pPr>
      <w:r w:rsidRPr="00BD683B">
        <w:rPr>
          <w:rFonts w:ascii="Arial" w:hAnsi="Arial" w:cs="Arial"/>
          <w:sz w:val="22"/>
          <w:szCs w:val="22"/>
          <w:lang w:val="en-US"/>
        </w:rPr>
        <w:t xml:space="preserve">John Constable to John </w:t>
      </w:r>
      <w:proofErr w:type="spellStart"/>
      <w:r w:rsidRPr="00BD683B">
        <w:rPr>
          <w:rFonts w:ascii="Arial" w:hAnsi="Arial" w:cs="Arial"/>
          <w:sz w:val="22"/>
          <w:szCs w:val="22"/>
          <w:lang w:val="en-US"/>
        </w:rPr>
        <w:t>Dunthorne</w:t>
      </w:r>
      <w:proofErr w:type="spellEnd"/>
      <w:r w:rsidRPr="00BD683B">
        <w:rPr>
          <w:rFonts w:ascii="Arial" w:hAnsi="Arial" w:cs="Arial"/>
          <w:sz w:val="22"/>
          <w:szCs w:val="22"/>
          <w:lang w:val="en-US"/>
        </w:rPr>
        <w:t>, 29th May 1802.</w:t>
      </w:r>
    </w:p>
    <w:p w14:paraId="4BD55D22" w14:textId="77777777" w:rsidR="00741D08" w:rsidRPr="00BD683B" w:rsidRDefault="00741D08" w:rsidP="009742E2">
      <w:pPr>
        <w:spacing w:line="360" w:lineRule="auto"/>
        <w:rPr>
          <w:rFonts w:ascii="Arial" w:hAnsi="Arial" w:cs="Arial"/>
          <w:sz w:val="22"/>
          <w:szCs w:val="22"/>
        </w:rPr>
      </w:pPr>
    </w:p>
    <w:p w14:paraId="5362B771" w14:textId="77777777" w:rsidR="00741D08" w:rsidRPr="00BD683B" w:rsidRDefault="00741D08" w:rsidP="009742E2">
      <w:pPr>
        <w:spacing w:line="360" w:lineRule="auto"/>
        <w:rPr>
          <w:rFonts w:ascii="Arial" w:hAnsi="Arial" w:cs="Arial"/>
          <w:sz w:val="22"/>
          <w:szCs w:val="22"/>
        </w:rPr>
      </w:pPr>
      <w:r w:rsidRPr="00BD683B">
        <w:rPr>
          <w:rFonts w:ascii="Arial" w:hAnsi="Arial" w:cs="Arial"/>
          <w:sz w:val="22"/>
          <w:szCs w:val="22"/>
        </w:rPr>
        <w:t>12</w:t>
      </w:r>
    </w:p>
    <w:p w14:paraId="0D245EF1" w14:textId="77777777" w:rsidR="00741D08" w:rsidRPr="00BD683B" w:rsidRDefault="00741D08" w:rsidP="009742E2">
      <w:pPr>
        <w:spacing w:line="360" w:lineRule="auto"/>
        <w:rPr>
          <w:rFonts w:ascii="Arial" w:hAnsi="Arial" w:cs="Arial"/>
          <w:sz w:val="22"/>
          <w:szCs w:val="22"/>
        </w:rPr>
      </w:pPr>
      <w:r w:rsidRPr="00BD683B">
        <w:rPr>
          <w:rFonts w:ascii="Arial" w:hAnsi="Arial" w:cs="Arial"/>
          <w:i/>
          <w:sz w:val="22"/>
          <w:szCs w:val="22"/>
        </w:rPr>
        <w:t>The Graphic</w:t>
      </w:r>
      <w:r w:rsidRPr="00BD683B">
        <w:rPr>
          <w:rFonts w:ascii="Arial" w:hAnsi="Arial" w:cs="Arial"/>
          <w:sz w:val="22"/>
          <w:szCs w:val="22"/>
        </w:rPr>
        <w:t xml:space="preserve"> newspaper</w:t>
      </w:r>
      <w:r w:rsidRPr="00BD683B">
        <w:rPr>
          <w:rFonts w:ascii="Arial" w:hAnsi="Arial" w:cs="Arial"/>
          <w:sz w:val="22"/>
          <w:szCs w:val="22"/>
          <w:lang w:val="en-US"/>
        </w:rPr>
        <w:t>, 27 May 1917.</w:t>
      </w:r>
    </w:p>
    <w:p w14:paraId="475B04D0" w14:textId="77777777" w:rsidR="00741D08" w:rsidRPr="00BD683B" w:rsidRDefault="00741D08" w:rsidP="009742E2">
      <w:pPr>
        <w:spacing w:line="360" w:lineRule="auto"/>
        <w:rPr>
          <w:rFonts w:ascii="Arial" w:hAnsi="Arial" w:cs="Arial"/>
          <w:sz w:val="22"/>
          <w:szCs w:val="22"/>
        </w:rPr>
      </w:pPr>
    </w:p>
    <w:p w14:paraId="09D4816C" w14:textId="77777777" w:rsidR="00741D08" w:rsidRPr="00BD683B" w:rsidRDefault="00741D08" w:rsidP="009742E2">
      <w:pPr>
        <w:spacing w:line="360" w:lineRule="auto"/>
        <w:rPr>
          <w:rFonts w:ascii="Arial" w:hAnsi="Arial" w:cs="Arial"/>
          <w:sz w:val="22"/>
          <w:szCs w:val="22"/>
        </w:rPr>
      </w:pPr>
      <w:r w:rsidRPr="00BD683B">
        <w:rPr>
          <w:rFonts w:ascii="Arial" w:hAnsi="Arial" w:cs="Arial"/>
          <w:sz w:val="22"/>
          <w:szCs w:val="22"/>
        </w:rPr>
        <w:t>13</w:t>
      </w:r>
    </w:p>
    <w:p w14:paraId="3875C841" w14:textId="77777777" w:rsidR="00741D08" w:rsidRPr="00BD683B" w:rsidRDefault="00741D08" w:rsidP="009742E2">
      <w:pPr>
        <w:spacing w:line="360" w:lineRule="auto"/>
        <w:rPr>
          <w:rFonts w:ascii="Arial" w:hAnsi="Arial" w:cs="Arial"/>
          <w:sz w:val="22"/>
          <w:szCs w:val="22"/>
        </w:rPr>
      </w:pPr>
      <w:r w:rsidRPr="00BD683B">
        <w:rPr>
          <w:rFonts w:ascii="Arial" w:hAnsi="Arial" w:cs="Arial"/>
          <w:sz w:val="22"/>
          <w:szCs w:val="22"/>
        </w:rPr>
        <w:t xml:space="preserve">Handley-Read letter to the Curator, IWM of 28 December 1918 Handley-Read, He had also made the claim in a previous letter, (16 December 1918, file 109/4) </w:t>
      </w:r>
    </w:p>
    <w:p w14:paraId="19902C0C" w14:textId="77777777" w:rsidR="00741D08" w:rsidRPr="00BD683B" w:rsidRDefault="00741D08" w:rsidP="009742E2">
      <w:pPr>
        <w:spacing w:line="360" w:lineRule="auto"/>
        <w:rPr>
          <w:rFonts w:ascii="Arial" w:hAnsi="Arial" w:cs="Arial"/>
          <w:sz w:val="22"/>
          <w:szCs w:val="22"/>
        </w:rPr>
      </w:pPr>
    </w:p>
    <w:p w14:paraId="4AF6984F" w14:textId="77777777" w:rsidR="00741D08" w:rsidRPr="00BD683B" w:rsidRDefault="00741D08" w:rsidP="009742E2">
      <w:pPr>
        <w:spacing w:line="360" w:lineRule="auto"/>
        <w:rPr>
          <w:rFonts w:ascii="Arial" w:hAnsi="Arial" w:cs="Arial"/>
          <w:sz w:val="22"/>
          <w:szCs w:val="22"/>
        </w:rPr>
      </w:pPr>
      <w:r w:rsidRPr="00BD683B">
        <w:rPr>
          <w:rFonts w:ascii="Arial" w:hAnsi="Arial" w:cs="Arial"/>
          <w:sz w:val="22"/>
          <w:szCs w:val="22"/>
        </w:rPr>
        <w:t>14</w:t>
      </w:r>
    </w:p>
    <w:p w14:paraId="713DE144" w14:textId="77777777" w:rsidR="00741D08" w:rsidRPr="00BD683B" w:rsidRDefault="00741D08" w:rsidP="009742E2">
      <w:pPr>
        <w:widowControl w:val="0"/>
        <w:autoSpaceDE w:val="0"/>
        <w:autoSpaceDN w:val="0"/>
        <w:adjustRightInd w:val="0"/>
        <w:spacing w:line="360" w:lineRule="auto"/>
        <w:rPr>
          <w:rFonts w:ascii="Arial" w:hAnsi="Arial" w:cs="Arial"/>
          <w:sz w:val="22"/>
          <w:szCs w:val="22"/>
          <w:lang w:val="en-US"/>
        </w:rPr>
      </w:pPr>
      <w:r w:rsidRPr="00BD683B">
        <w:rPr>
          <w:rFonts w:ascii="Arial" w:hAnsi="Arial" w:cs="Arial"/>
          <w:i/>
          <w:sz w:val="22"/>
          <w:szCs w:val="22"/>
          <w:lang w:val="en-US"/>
        </w:rPr>
        <w:t>The Illustrated London News</w:t>
      </w:r>
      <w:r w:rsidRPr="00BD683B">
        <w:rPr>
          <w:rFonts w:ascii="Arial" w:hAnsi="Arial" w:cs="Arial"/>
          <w:sz w:val="22"/>
          <w:szCs w:val="22"/>
          <w:lang w:val="en-US"/>
        </w:rPr>
        <w:t xml:space="preserve">, 16 October 1915, double-page photograph, pp.484–5. A more detailed account is to be found in </w:t>
      </w:r>
      <w:proofErr w:type="spellStart"/>
      <w:r w:rsidRPr="00BD683B">
        <w:rPr>
          <w:rFonts w:ascii="Arial" w:hAnsi="Arial" w:cs="Arial"/>
          <w:sz w:val="22"/>
          <w:szCs w:val="22"/>
          <w:lang w:val="en-US"/>
        </w:rPr>
        <w:t>P.J.Gough</w:t>
      </w:r>
      <w:proofErr w:type="spellEnd"/>
      <w:r w:rsidRPr="00BD683B">
        <w:rPr>
          <w:rFonts w:ascii="Arial" w:hAnsi="Arial" w:cs="Arial"/>
          <w:sz w:val="22"/>
          <w:szCs w:val="22"/>
          <w:lang w:val="en-US"/>
        </w:rPr>
        <w:t xml:space="preserve">, (201) </w:t>
      </w:r>
      <w:r w:rsidRPr="00BD683B">
        <w:rPr>
          <w:rFonts w:ascii="Arial" w:hAnsi="Arial" w:cs="Arial"/>
          <w:color w:val="000000"/>
          <w:sz w:val="22"/>
          <w:szCs w:val="22"/>
        </w:rPr>
        <w:t>‘</w:t>
      </w:r>
      <w:r w:rsidRPr="00BD683B">
        <w:rPr>
          <w:rFonts w:ascii="Arial" w:hAnsi="Arial" w:cs="Arial"/>
          <w:i/>
          <w:color w:val="000000"/>
          <w:sz w:val="22"/>
          <w:szCs w:val="22"/>
        </w:rPr>
        <w:t>A Terrible Beauty’: War, British Artists and the First World War</w:t>
      </w:r>
      <w:r w:rsidRPr="00BD683B">
        <w:rPr>
          <w:rFonts w:ascii="Arial" w:hAnsi="Arial" w:cs="Arial"/>
          <w:color w:val="000000"/>
          <w:sz w:val="22"/>
          <w:szCs w:val="22"/>
        </w:rPr>
        <w:t xml:space="preserve"> (Bristol: Sansom and Company).</w:t>
      </w:r>
    </w:p>
    <w:p w14:paraId="6DF7F459" w14:textId="77777777" w:rsidR="00741D08" w:rsidRPr="00BD683B" w:rsidRDefault="00741D08" w:rsidP="009742E2">
      <w:pPr>
        <w:spacing w:line="360" w:lineRule="auto"/>
        <w:rPr>
          <w:rFonts w:ascii="Arial" w:eastAsia="Times New Roman" w:hAnsi="Arial" w:cs="Arial"/>
          <w:sz w:val="22"/>
          <w:szCs w:val="22"/>
        </w:rPr>
      </w:pPr>
    </w:p>
    <w:p w14:paraId="5C65E3E8" w14:textId="77777777" w:rsidR="00741D08" w:rsidRPr="00BD683B" w:rsidRDefault="00741D08" w:rsidP="009742E2">
      <w:pPr>
        <w:spacing w:line="360" w:lineRule="auto"/>
        <w:rPr>
          <w:rFonts w:ascii="Arial" w:eastAsia="Times New Roman" w:hAnsi="Arial" w:cs="Arial"/>
          <w:sz w:val="22"/>
          <w:szCs w:val="22"/>
        </w:rPr>
      </w:pPr>
      <w:r w:rsidRPr="00BD683B">
        <w:rPr>
          <w:rFonts w:ascii="Arial" w:eastAsia="Times New Roman" w:hAnsi="Arial" w:cs="Arial"/>
          <w:sz w:val="22"/>
          <w:szCs w:val="22"/>
        </w:rPr>
        <w:t>15</w:t>
      </w:r>
    </w:p>
    <w:p w14:paraId="4BE51293" w14:textId="77777777" w:rsidR="00741D08" w:rsidRPr="00BD683B" w:rsidRDefault="00741D08" w:rsidP="009742E2">
      <w:pPr>
        <w:spacing w:line="360" w:lineRule="auto"/>
        <w:rPr>
          <w:rFonts w:ascii="Arial" w:eastAsia="Times New Roman" w:hAnsi="Arial" w:cs="Arial"/>
          <w:i/>
          <w:sz w:val="22"/>
          <w:szCs w:val="22"/>
        </w:rPr>
      </w:pPr>
      <w:r w:rsidRPr="00BD683B">
        <w:rPr>
          <w:rFonts w:ascii="Arial" w:eastAsia="Times New Roman" w:hAnsi="Arial" w:cs="Arial"/>
          <w:sz w:val="22"/>
          <w:szCs w:val="22"/>
        </w:rPr>
        <w:lastRenderedPageBreak/>
        <w:t xml:space="preserve">See the article on Peter Howson in </w:t>
      </w:r>
      <w:r w:rsidRPr="00BD683B">
        <w:rPr>
          <w:rFonts w:ascii="Arial" w:eastAsia="Times New Roman" w:hAnsi="Arial" w:cs="Arial"/>
          <w:i/>
          <w:sz w:val="22"/>
          <w:szCs w:val="22"/>
        </w:rPr>
        <w:t>The Herald Scotland, 23</w:t>
      </w:r>
      <w:r w:rsidRPr="00BD683B">
        <w:rPr>
          <w:rFonts w:ascii="Arial" w:eastAsia="Times New Roman" w:hAnsi="Arial" w:cs="Arial"/>
          <w:i/>
          <w:sz w:val="22"/>
          <w:szCs w:val="22"/>
          <w:vertAlign w:val="superscript"/>
        </w:rPr>
        <w:t>rd</w:t>
      </w:r>
      <w:r w:rsidRPr="00BD683B">
        <w:rPr>
          <w:rFonts w:ascii="Arial" w:eastAsia="Times New Roman" w:hAnsi="Arial" w:cs="Arial"/>
          <w:i/>
          <w:sz w:val="22"/>
          <w:szCs w:val="22"/>
        </w:rPr>
        <w:t xml:space="preserve"> February 1995, available at: </w:t>
      </w:r>
      <w:hyperlink r:id="rId11" w:history="1">
        <w:r w:rsidRPr="00BD683B">
          <w:rPr>
            <w:rStyle w:val="Hyperlink"/>
            <w:rFonts w:ascii="Arial" w:eastAsia="Times New Roman" w:hAnsi="Arial" w:cs="Arial"/>
            <w:i/>
            <w:sz w:val="22"/>
            <w:szCs w:val="22"/>
          </w:rPr>
          <w:t>http://www.heraldscotland.com/sport/spl/aberdeen/howson-s-image-of-war-on-display-1.693251</w:t>
        </w:r>
      </w:hyperlink>
    </w:p>
    <w:p w14:paraId="2E065C55" w14:textId="77777777" w:rsidR="00741D08" w:rsidRPr="00BD683B" w:rsidRDefault="00741D08" w:rsidP="009742E2">
      <w:pPr>
        <w:spacing w:line="360" w:lineRule="auto"/>
        <w:rPr>
          <w:rFonts w:ascii="Arial" w:eastAsia="Times New Roman" w:hAnsi="Arial" w:cs="Arial"/>
          <w:sz w:val="22"/>
          <w:szCs w:val="22"/>
        </w:rPr>
      </w:pPr>
    </w:p>
    <w:p w14:paraId="4510F4EE" w14:textId="77777777" w:rsidR="00741D08" w:rsidRPr="00BD683B" w:rsidRDefault="00741D08" w:rsidP="009742E2">
      <w:pPr>
        <w:widowControl w:val="0"/>
        <w:autoSpaceDE w:val="0"/>
        <w:autoSpaceDN w:val="0"/>
        <w:adjustRightInd w:val="0"/>
        <w:spacing w:line="360" w:lineRule="auto"/>
        <w:rPr>
          <w:rFonts w:ascii="Arial" w:hAnsi="Arial" w:cs="Arial"/>
          <w:sz w:val="22"/>
          <w:szCs w:val="22"/>
          <w:lang w:val="en-US"/>
        </w:rPr>
      </w:pPr>
      <w:r w:rsidRPr="00BD683B">
        <w:rPr>
          <w:rFonts w:ascii="Arial" w:hAnsi="Arial" w:cs="Arial"/>
          <w:sz w:val="22"/>
          <w:szCs w:val="22"/>
          <w:lang w:val="en-US"/>
        </w:rPr>
        <w:t>16</w:t>
      </w:r>
    </w:p>
    <w:p w14:paraId="36913650" w14:textId="77777777" w:rsidR="00741D08" w:rsidRPr="00BD683B" w:rsidRDefault="00741D08" w:rsidP="009742E2">
      <w:pPr>
        <w:widowControl w:val="0"/>
        <w:autoSpaceDE w:val="0"/>
        <w:autoSpaceDN w:val="0"/>
        <w:adjustRightInd w:val="0"/>
        <w:spacing w:line="360" w:lineRule="auto"/>
        <w:rPr>
          <w:rFonts w:ascii="Arial" w:hAnsi="Arial" w:cs="Arial"/>
          <w:sz w:val="22"/>
          <w:szCs w:val="22"/>
          <w:lang w:val="en-US"/>
        </w:rPr>
      </w:pPr>
      <w:r w:rsidRPr="00BD683B">
        <w:rPr>
          <w:rFonts w:ascii="Arial" w:hAnsi="Arial" w:cs="Arial"/>
          <w:sz w:val="22"/>
          <w:szCs w:val="22"/>
          <w:lang w:val="en-US"/>
        </w:rPr>
        <w:t xml:space="preserve">J. Jones, </w:t>
      </w:r>
      <w:r w:rsidRPr="00BD683B">
        <w:rPr>
          <w:rFonts w:ascii="Arial" w:hAnsi="Arial" w:cs="Arial"/>
          <w:color w:val="3366FF"/>
          <w:sz w:val="22"/>
          <w:szCs w:val="22"/>
          <w:u w:val="single"/>
          <w:lang w:val="en-US"/>
        </w:rPr>
        <w:t>guardian.co.uk</w:t>
      </w:r>
      <w:r w:rsidRPr="00BD683B">
        <w:rPr>
          <w:rFonts w:ascii="Arial" w:hAnsi="Arial" w:cs="Arial"/>
          <w:sz w:val="22"/>
          <w:szCs w:val="22"/>
          <w:lang w:val="en-US"/>
        </w:rPr>
        <w:t>, Thursday 25 July 2013</w:t>
      </w:r>
    </w:p>
    <w:p w14:paraId="7BDD6B75" w14:textId="77777777" w:rsidR="00741D08" w:rsidRPr="00BD683B" w:rsidRDefault="00741D08" w:rsidP="009742E2">
      <w:pPr>
        <w:spacing w:line="360" w:lineRule="auto"/>
        <w:rPr>
          <w:rFonts w:ascii="Arial" w:eastAsia="Times New Roman" w:hAnsi="Arial" w:cs="Arial"/>
          <w:sz w:val="22"/>
          <w:szCs w:val="22"/>
        </w:rPr>
      </w:pPr>
    </w:p>
    <w:p w14:paraId="787063E2" w14:textId="77777777" w:rsidR="00741D08" w:rsidRPr="00BD683B" w:rsidRDefault="00741D08" w:rsidP="009742E2">
      <w:pPr>
        <w:spacing w:line="360" w:lineRule="auto"/>
        <w:rPr>
          <w:rFonts w:ascii="Arial" w:eastAsia="Times New Roman" w:hAnsi="Arial" w:cs="Arial"/>
          <w:sz w:val="22"/>
          <w:szCs w:val="22"/>
          <w:u w:val="single"/>
        </w:rPr>
      </w:pPr>
      <w:r w:rsidRPr="00BD683B">
        <w:rPr>
          <w:rFonts w:ascii="Arial" w:eastAsia="Times New Roman" w:hAnsi="Arial" w:cs="Arial"/>
          <w:sz w:val="22"/>
          <w:szCs w:val="22"/>
          <w:u w:val="single"/>
        </w:rPr>
        <w:t>Note</w:t>
      </w:r>
    </w:p>
    <w:p w14:paraId="0AB4C306" w14:textId="025140D8" w:rsidR="00741D08" w:rsidRPr="00BD683B" w:rsidRDefault="0095261A" w:rsidP="009742E2">
      <w:pPr>
        <w:spacing w:line="360" w:lineRule="auto"/>
        <w:rPr>
          <w:rFonts w:ascii="Arial" w:eastAsia="Times New Roman" w:hAnsi="Arial" w:cs="Arial"/>
          <w:sz w:val="22"/>
          <w:szCs w:val="22"/>
        </w:rPr>
      </w:pPr>
      <w:r>
        <w:rPr>
          <w:rFonts w:ascii="Arial" w:eastAsia="Times New Roman" w:hAnsi="Arial" w:cs="Arial"/>
          <w:sz w:val="22"/>
          <w:szCs w:val="22"/>
        </w:rPr>
        <w:t xml:space="preserve">Extracts </w:t>
      </w:r>
      <w:r w:rsidR="00741D08" w:rsidRPr="00BD683B">
        <w:rPr>
          <w:rFonts w:ascii="Arial" w:eastAsia="Times New Roman" w:hAnsi="Arial" w:cs="Arial"/>
          <w:sz w:val="22"/>
          <w:szCs w:val="22"/>
        </w:rPr>
        <w:t xml:space="preserve">of this material </w:t>
      </w:r>
      <w:r>
        <w:rPr>
          <w:rFonts w:ascii="Arial" w:eastAsia="Times New Roman" w:hAnsi="Arial" w:cs="Arial"/>
          <w:sz w:val="22"/>
          <w:szCs w:val="22"/>
        </w:rPr>
        <w:t>were</w:t>
      </w:r>
      <w:r w:rsidR="00741D08" w:rsidRPr="00BD683B">
        <w:rPr>
          <w:rFonts w:ascii="Arial" w:eastAsia="Times New Roman" w:hAnsi="Arial" w:cs="Arial"/>
          <w:sz w:val="22"/>
          <w:szCs w:val="22"/>
        </w:rPr>
        <w:t xml:space="preserve"> first </w:t>
      </w:r>
      <w:r w:rsidR="00980A85">
        <w:rPr>
          <w:rFonts w:ascii="Arial" w:eastAsia="Times New Roman" w:hAnsi="Arial" w:cs="Arial"/>
          <w:sz w:val="22"/>
          <w:szCs w:val="22"/>
        </w:rPr>
        <w:t>used</w:t>
      </w:r>
      <w:r w:rsidR="00741D08" w:rsidRPr="00BD683B">
        <w:rPr>
          <w:rFonts w:ascii="Arial" w:eastAsia="Times New Roman" w:hAnsi="Arial" w:cs="Arial"/>
          <w:sz w:val="22"/>
          <w:szCs w:val="22"/>
        </w:rPr>
        <w:t xml:space="preserve"> in</w:t>
      </w:r>
      <w:r w:rsidR="00741D08" w:rsidRPr="00BD683B">
        <w:rPr>
          <w:rFonts w:ascii="Arial" w:hAnsi="Arial" w:cs="Arial"/>
          <w:sz w:val="22"/>
          <w:szCs w:val="22"/>
        </w:rPr>
        <w:t xml:space="preserve"> </w:t>
      </w:r>
      <w:proofErr w:type="spellStart"/>
      <w:r w:rsidR="00741D08" w:rsidRPr="00BD683B">
        <w:rPr>
          <w:rFonts w:ascii="Arial" w:hAnsi="Arial" w:cs="Arial"/>
          <w:sz w:val="22"/>
          <w:szCs w:val="22"/>
        </w:rPr>
        <w:t>P.J.Gough</w:t>
      </w:r>
      <w:proofErr w:type="spellEnd"/>
      <w:r w:rsidR="00741D08" w:rsidRPr="00BD683B">
        <w:rPr>
          <w:rFonts w:ascii="Arial" w:hAnsi="Arial" w:cs="Arial"/>
          <w:sz w:val="22"/>
          <w:szCs w:val="22"/>
        </w:rPr>
        <w:t xml:space="preserve">,  ‘Calculating the future’ – panoramic sketching, reconnaissance drawing and the material trace of war, in Saunders, N and Cornish, P. (eds.) </w:t>
      </w:r>
      <w:r w:rsidR="00741D08" w:rsidRPr="00BD683B">
        <w:rPr>
          <w:rFonts w:ascii="Arial" w:hAnsi="Arial" w:cs="Arial"/>
          <w:i/>
          <w:sz w:val="22"/>
          <w:szCs w:val="22"/>
        </w:rPr>
        <w:t xml:space="preserve">Contested Objects: Material Memories of the Great War, </w:t>
      </w:r>
      <w:r w:rsidR="00741D08" w:rsidRPr="00BD683B">
        <w:rPr>
          <w:rFonts w:ascii="Arial" w:hAnsi="Arial" w:cs="Arial"/>
          <w:sz w:val="22"/>
          <w:szCs w:val="22"/>
        </w:rPr>
        <w:t>Routledge, London, 2009, pp. 237-251.</w:t>
      </w:r>
    </w:p>
    <w:p w14:paraId="17DFAB03" w14:textId="77777777" w:rsidR="00417301" w:rsidRPr="00BD683B" w:rsidRDefault="00417301" w:rsidP="009742E2">
      <w:pPr>
        <w:spacing w:line="360" w:lineRule="auto"/>
        <w:rPr>
          <w:rFonts w:ascii="Arial" w:hAnsi="Arial" w:cs="Arial"/>
        </w:rPr>
      </w:pPr>
    </w:p>
    <w:p w14:paraId="7AB0432A" w14:textId="49AD006F" w:rsidR="00417301" w:rsidRPr="00BD683B" w:rsidRDefault="00525D1A" w:rsidP="009742E2">
      <w:pPr>
        <w:spacing w:line="360" w:lineRule="auto"/>
        <w:rPr>
          <w:rFonts w:ascii="Arial" w:hAnsi="Arial" w:cs="Arial"/>
        </w:rPr>
      </w:pPr>
      <w:r>
        <w:rPr>
          <w:rFonts w:ascii="Arial" w:hAnsi="Arial" w:cs="Arial"/>
          <w:noProof/>
        </w:rPr>
        <w:drawing>
          <wp:inline distT="0" distB="0" distL="0" distR="0" wp14:anchorId="0CF66F34" wp14:editId="54E9C076">
            <wp:extent cx="2351714" cy="23256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umbnail_Screen Shot 2021-09-17 at 18.43.50.png"/>
                    <pic:cNvPicPr/>
                  </pic:nvPicPr>
                  <pic:blipFill>
                    <a:blip r:embed="rId10"/>
                    <a:stretch>
                      <a:fillRect/>
                    </a:stretch>
                  </pic:blipFill>
                  <pic:spPr>
                    <a:xfrm>
                      <a:off x="0" y="0"/>
                      <a:ext cx="2357890" cy="2331753"/>
                    </a:xfrm>
                    <a:prstGeom prst="rect">
                      <a:avLst/>
                    </a:prstGeom>
                  </pic:spPr>
                </pic:pic>
              </a:graphicData>
            </a:graphic>
          </wp:inline>
        </w:drawing>
      </w:r>
    </w:p>
    <w:p w14:paraId="2B129D34" w14:textId="77777777" w:rsidR="00DF4CCF" w:rsidRPr="00BD683B" w:rsidRDefault="00DF4CCF" w:rsidP="009742E2">
      <w:pPr>
        <w:spacing w:line="360" w:lineRule="auto"/>
        <w:rPr>
          <w:rFonts w:ascii="Arial" w:hAnsi="Arial" w:cs="Arial"/>
        </w:rPr>
      </w:pPr>
    </w:p>
    <w:p w14:paraId="0425A39E" w14:textId="77777777" w:rsidR="00DF4CCF" w:rsidRPr="00BD683B" w:rsidRDefault="00DF4CCF" w:rsidP="009742E2">
      <w:pPr>
        <w:spacing w:line="360" w:lineRule="auto"/>
        <w:rPr>
          <w:rFonts w:ascii="Arial" w:hAnsi="Arial" w:cs="Arial"/>
        </w:rPr>
      </w:pPr>
    </w:p>
    <w:p w14:paraId="3302A211" w14:textId="77777777" w:rsidR="00DF4CCF" w:rsidRPr="00BD683B" w:rsidRDefault="00DF4CCF" w:rsidP="009742E2">
      <w:pPr>
        <w:spacing w:line="360" w:lineRule="auto"/>
        <w:rPr>
          <w:rFonts w:ascii="Arial" w:hAnsi="Arial" w:cs="Arial"/>
        </w:rPr>
      </w:pPr>
    </w:p>
    <w:p w14:paraId="07102C76" w14:textId="77777777" w:rsidR="00DF4CCF" w:rsidRPr="00BD683B" w:rsidRDefault="00DF4CCF" w:rsidP="009742E2">
      <w:pPr>
        <w:spacing w:line="360" w:lineRule="auto"/>
        <w:rPr>
          <w:rFonts w:ascii="Arial" w:hAnsi="Arial" w:cs="Arial"/>
        </w:rPr>
      </w:pPr>
    </w:p>
    <w:p w14:paraId="12866CE2" w14:textId="77777777" w:rsidR="00DF4CCF" w:rsidRPr="00BD683B" w:rsidRDefault="00DF4CCF" w:rsidP="009742E2">
      <w:pPr>
        <w:spacing w:line="360" w:lineRule="auto"/>
        <w:rPr>
          <w:rFonts w:ascii="Arial" w:hAnsi="Arial" w:cs="Arial"/>
        </w:rPr>
      </w:pPr>
    </w:p>
    <w:p w14:paraId="4A0BCE8D" w14:textId="77777777" w:rsidR="00DF4CCF" w:rsidRPr="00BD683B" w:rsidRDefault="00DF4CCF" w:rsidP="009742E2">
      <w:pPr>
        <w:spacing w:line="360" w:lineRule="auto"/>
        <w:rPr>
          <w:rFonts w:ascii="Arial" w:hAnsi="Arial" w:cs="Arial"/>
        </w:rPr>
      </w:pPr>
    </w:p>
    <w:p w14:paraId="6D90B88C" w14:textId="77777777" w:rsidR="00896A25" w:rsidRPr="00BD683B" w:rsidRDefault="00896A25" w:rsidP="009742E2">
      <w:pPr>
        <w:spacing w:line="360" w:lineRule="auto"/>
        <w:rPr>
          <w:rFonts w:ascii="Arial" w:hAnsi="Arial" w:cs="Arial"/>
          <w:sz w:val="18"/>
          <w:szCs w:val="18"/>
        </w:rPr>
      </w:pPr>
    </w:p>
    <w:sectPr w:rsidR="00896A25" w:rsidRPr="00BD683B" w:rsidSect="00CC0E23">
      <w:headerReference w:type="default" r:id="rId12"/>
      <w:footerReference w:type="even" r:id="rId13"/>
      <w:footerReference w:type="default" r:id="rId14"/>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C7ADA8" w14:textId="77777777" w:rsidR="006379E9" w:rsidRDefault="006379E9" w:rsidP="003655CD">
      <w:r>
        <w:separator/>
      </w:r>
    </w:p>
  </w:endnote>
  <w:endnote w:type="continuationSeparator" w:id="0">
    <w:p w14:paraId="1B56C034" w14:textId="77777777" w:rsidR="006379E9" w:rsidRDefault="006379E9" w:rsidP="00365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layfair Display">
    <w:altName w:val="Cambria"/>
    <w:panose1 w:val="020B0604020202020204"/>
    <w:charset w:val="00"/>
    <w:family w:val="roman"/>
    <w:notTrueType/>
    <w:pitch w:val="default"/>
  </w:font>
  <w:font w:name="Muli">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6E8CA" w14:textId="77777777" w:rsidR="003655CD" w:rsidRDefault="003655CD" w:rsidP="007B23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2A8D2E" w14:textId="77777777" w:rsidR="003655CD" w:rsidRDefault="003655CD" w:rsidP="003655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38168" w14:textId="77777777" w:rsidR="003655CD" w:rsidRDefault="003655CD" w:rsidP="007B23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7241">
      <w:rPr>
        <w:rStyle w:val="PageNumber"/>
        <w:noProof/>
      </w:rPr>
      <w:t>9</w:t>
    </w:r>
    <w:r>
      <w:rPr>
        <w:rStyle w:val="PageNumber"/>
      </w:rPr>
      <w:fldChar w:fldCharType="end"/>
    </w:r>
  </w:p>
  <w:p w14:paraId="01038720" w14:textId="77777777" w:rsidR="003655CD" w:rsidRDefault="003655CD" w:rsidP="003655C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DB5E19" w14:textId="77777777" w:rsidR="006379E9" w:rsidRDefault="006379E9" w:rsidP="003655CD">
      <w:r>
        <w:separator/>
      </w:r>
    </w:p>
  </w:footnote>
  <w:footnote w:type="continuationSeparator" w:id="0">
    <w:p w14:paraId="422B4F46" w14:textId="77777777" w:rsidR="006379E9" w:rsidRDefault="006379E9" w:rsidP="00365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F822B" w14:textId="62E542A3" w:rsidR="00525D1A" w:rsidRPr="00525D1A" w:rsidRDefault="00525D1A" w:rsidP="00525D1A">
    <w:pPr>
      <w:spacing w:line="360" w:lineRule="auto"/>
      <w:rPr>
        <w:rFonts w:ascii="Arial" w:eastAsia="Times New Roman" w:hAnsi="Arial" w:cs="Arial"/>
        <w:bCs/>
        <w:sz w:val="16"/>
        <w:szCs w:val="16"/>
      </w:rPr>
    </w:pPr>
    <w:proofErr w:type="spellStart"/>
    <w:r>
      <w:rPr>
        <w:rFonts w:ascii="Arial" w:eastAsia="Times New Roman" w:hAnsi="Arial" w:cs="Arial"/>
        <w:bCs/>
        <w:sz w:val="16"/>
        <w:szCs w:val="16"/>
      </w:rPr>
      <w:t>GOUGH_</w:t>
    </w:r>
    <w:r w:rsidRPr="00525D1A">
      <w:rPr>
        <w:rFonts w:ascii="Arial" w:eastAsia="Times New Roman" w:hAnsi="Arial" w:cs="Arial"/>
        <w:bCs/>
        <w:sz w:val="16"/>
        <w:szCs w:val="16"/>
      </w:rPr>
      <w:t>Unstuck</w:t>
    </w:r>
    <w:proofErr w:type="spellEnd"/>
    <w:r w:rsidRPr="00525D1A">
      <w:rPr>
        <w:rFonts w:ascii="Arial" w:eastAsia="Times New Roman" w:hAnsi="Arial" w:cs="Arial"/>
        <w:bCs/>
        <w:sz w:val="16"/>
        <w:szCs w:val="16"/>
      </w:rPr>
      <w:t>: ‘War artists without a war’</w:t>
    </w:r>
    <w:r w:rsidR="00372F47">
      <w:rPr>
        <w:rFonts w:ascii="Arial" w:eastAsia="Times New Roman" w:hAnsi="Arial" w:cs="Arial"/>
        <w:bCs/>
        <w:sz w:val="16"/>
        <w:szCs w:val="16"/>
      </w:rPr>
      <w:t xml:space="preserve"> 2021</w:t>
    </w:r>
  </w:p>
  <w:p w14:paraId="780D43EB" w14:textId="77777777" w:rsidR="00525D1A" w:rsidRPr="00525D1A" w:rsidRDefault="00525D1A" w:rsidP="00525D1A">
    <w:pPr>
      <w:pStyle w:val="Header"/>
      <w:rPr>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0774FA"/>
    <w:multiLevelType w:val="multilevel"/>
    <w:tmpl w:val="B6C2D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2BA3"/>
    <w:rsid w:val="000002E2"/>
    <w:rsid w:val="00003A8D"/>
    <w:rsid w:val="00011408"/>
    <w:rsid w:val="000762EC"/>
    <w:rsid w:val="0008058F"/>
    <w:rsid w:val="00095AAD"/>
    <w:rsid w:val="000A1E39"/>
    <w:rsid w:val="000A3E60"/>
    <w:rsid w:val="000B7BF3"/>
    <w:rsid w:val="000E10E7"/>
    <w:rsid w:val="001414FF"/>
    <w:rsid w:val="0014360F"/>
    <w:rsid w:val="0015737E"/>
    <w:rsid w:val="00161CDC"/>
    <w:rsid w:val="001A3B30"/>
    <w:rsid w:val="001B79CD"/>
    <w:rsid w:val="0020129E"/>
    <w:rsid w:val="00222F05"/>
    <w:rsid w:val="00226B3F"/>
    <w:rsid w:val="00232B61"/>
    <w:rsid w:val="00240F3D"/>
    <w:rsid w:val="002441AA"/>
    <w:rsid w:val="0024687E"/>
    <w:rsid w:val="00254E2B"/>
    <w:rsid w:val="00256661"/>
    <w:rsid w:val="00261A82"/>
    <w:rsid w:val="00285859"/>
    <w:rsid w:val="002920B8"/>
    <w:rsid w:val="002A1CF6"/>
    <w:rsid w:val="002C6E97"/>
    <w:rsid w:val="0030253C"/>
    <w:rsid w:val="0031431D"/>
    <w:rsid w:val="00314D99"/>
    <w:rsid w:val="003206CD"/>
    <w:rsid w:val="00336859"/>
    <w:rsid w:val="003425B0"/>
    <w:rsid w:val="0034697B"/>
    <w:rsid w:val="00350814"/>
    <w:rsid w:val="00351592"/>
    <w:rsid w:val="003655CD"/>
    <w:rsid w:val="00372E4A"/>
    <w:rsid w:val="00372F47"/>
    <w:rsid w:val="003C4E6A"/>
    <w:rsid w:val="003D0A17"/>
    <w:rsid w:val="003D6290"/>
    <w:rsid w:val="003E2BA3"/>
    <w:rsid w:val="00406AB7"/>
    <w:rsid w:val="00417301"/>
    <w:rsid w:val="0043572F"/>
    <w:rsid w:val="00445BF8"/>
    <w:rsid w:val="00454723"/>
    <w:rsid w:val="004B7371"/>
    <w:rsid w:val="004B7EC7"/>
    <w:rsid w:val="004C6A51"/>
    <w:rsid w:val="004D71F9"/>
    <w:rsid w:val="0051282E"/>
    <w:rsid w:val="00525D1A"/>
    <w:rsid w:val="00536331"/>
    <w:rsid w:val="00547B69"/>
    <w:rsid w:val="00552611"/>
    <w:rsid w:val="005547EE"/>
    <w:rsid w:val="00560703"/>
    <w:rsid w:val="005614EF"/>
    <w:rsid w:val="00565BF8"/>
    <w:rsid w:val="00583DD5"/>
    <w:rsid w:val="00593DD6"/>
    <w:rsid w:val="00597A76"/>
    <w:rsid w:val="005F00FF"/>
    <w:rsid w:val="005F4EAF"/>
    <w:rsid w:val="00602C42"/>
    <w:rsid w:val="00611626"/>
    <w:rsid w:val="00634F91"/>
    <w:rsid w:val="006379E9"/>
    <w:rsid w:val="006561D1"/>
    <w:rsid w:val="006601E2"/>
    <w:rsid w:val="0068649D"/>
    <w:rsid w:val="006B1418"/>
    <w:rsid w:val="006C736E"/>
    <w:rsid w:val="006D2CE3"/>
    <w:rsid w:val="00710022"/>
    <w:rsid w:val="00720FC9"/>
    <w:rsid w:val="00741D08"/>
    <w:rsid w:val="0079261D"/>
    <w:rsid w:val="007D1828"/>
    <w:rsid w:val="007F128D"/>
    <w:rsid w:val="007F41DD"/>
    <w:rsid w:val="00806B6C"/>
    <w:rsid w:val="00810E04"/>
    <w:rsid w:val="00821D51"/>
    <w:rsid w:val="0082443D"/>
    <w:rsid w:val="00827241"/>
    <w:rsid w:val="0088113B"/>
    <w:rsid w:val="00883448"/>
    <w:rsid w:val="00891447"/>
    <w:rsid w:val="00896058"/>
    <w:rsid w:val="00896A25"/>
    <w:rsid w:val="008F103E"/>
    <w:rsid w:val="00912A21"/>
    <w:rsid w:val="0092303D"/>
    <w:rsid w:val="00930D9B"/>
    <w:rsid w:val="00935CDB"/>
    <w:rsid w:val="0095261A"/>
    <w:rsid w:val="009711C7"/>
    <w:rsid w:val="009742E2"/>
    <w:rsid w:val="009750C5"/>
    <w:rsid w:val="00980A85"/>
    <w:rsid w:val="00990261"/>
    <w:rsid w:val="009A070E"/>
    <w:rsid w:val="009F5034"/>
    <w:rsid w:val="00A3357F"/>
    <w:rsid w:val="00A51FB3"/>
    <w:rsid w:val="00A6209E"/>
    <w:rsid w:val="00A83922"/>
    <w:rsid w:val="00AC3FFD"/>
    <w:rsid w:val="00AF2D7C"/>
    <w:rsid w:val="00B14A23"/>
    <w:rsid w:val="00B52D45"/>
    <w:rsid w:val="00BB635F"/>
    <w:rsid w:val="00BC335D"/>
    <w:rsid w:val="00BD683B"/>
    <w:rsid w:val="00BE505F"/>
    <w:rsid w:val="00C052F2"/>
    <w:rsid w:val="00C1321F"/>
    <w:rsid w:val="00C26412"/>
    <w:rsid w:val="00C32F0F"/>
    <w:rsid w:val="00C36920"/>
    <w:rsid w:val="00C4785E"/>
    <w:rsid w:val="00C651BF"/>
    <w:rsid w:val="00C837C1"/>
    <w:rsid w:val="00C844C1"/>
    <w:rsid w:val="00C956C5"/>
    <w:rsid w:val="00C95DF2"/>
    <w:rsid w:val="00CB5798"/>
    <w:rsid w:val="00CC0E23"/>
    <w:rsid w:val="00CC0ED5"/>
    <w:rsid w:val="00CD4784"/>
    <w:rsid w:val="00CE7D42"/>
    <w:rsid w:val="00CF57DD"/>
    <w:rsid w:val="00CF74D7"/>
    <w:rsid w:val="00D23E3D"/>
    <w:rsid w:val="00D25A8F"/>
    <w:rsid w:val="00D572C5"/>
    <w:rsid w:val="00DA02EA"/>
    <w:rsid w:val="00DC0011"/>
    <w:rsid w:val="00DC36DD"/>
    <w:rsid w:val="00DC4579"/>
    <w:rsid w:val="00DF4CCF"/>
    <w:rsid w:val="00DF5409"/>
    <w:rsid w:val="00E0315E"/>
    <w:rsid w:val="00E13821"/>
    <w:rsid w:val="00E15ABE"/>
    <w:rsid w:val="00E2685B"/>
    <w:rsid w:val="00E42E6C"/>
    <w:rsid w:val="00E5756A"/>
    <w:rsid w:val="00E65CCF"/>
    <w:rsid w:val="00E93D75"/>
    <w:rsid w:val="00E94DFA"/>
    <w:rsid w:val="00EE33CB"/>
    <w:rsid w:val="00F115DB"/>
    <w:rsid w:val="00F5011C"/>
    <w:rsid w:val="00F718AB"/>
    <w:rsid w:val="00F7523E"/>
    <w:rsid w:val="00FA57DC"/>
    <w:rsid w:val="00FE31E5"/>
    <w:rsid w:val="00FF3D29"/>
    <w:rsid w:val="00FF42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0F4B81"/>
  <w14:defaultImageDpi w14:val="300"/>
  <w15:docId w15:val="{964508C8-93F8-AD42-BFBC-AAFF12D1A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E10E7"/>
    <w:pPr>
      <w:spacing w:before="100" w:beforeAutospacing="1" w:after="100" w:afterAutospacing="1"/>
      <w:outlineLvl w:val="0"/>
    </w:pPr>
    <w:rPr>
      <w:rFonts w:ascii="Times" w:hAnsi="Times"/>
      <w:b/>
      <w:bCs/>
      <w:kern w:val="36"/>
      <w:sz w:val="48"/>
      <w:szCs w:val="48"/>
    </w:rPr>
  </w:style>
  <w:style w:type="paragraph" w:styleId="Heading4">
    <w:name w:val="heading 4"/>
    <w:basedOn w:val="Normal"/>
    <w:next w:val="Normal"/>
    <w:link w:val="Heading4Char"/>
    <w:uiPriority w:val="9"/>
    <w:semiHidden/>
    <w:unhideWhenUsed/>
    <w:qFormat/>
    <w:rsid w:val="00525D1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hoenzb">
    <w:name w:val="x_hoenzb"/>
    <w:basedOn w:val="DefaultParagraphFont"/>
    <w:rsid w:val="003E2BA3"/>
  </w:style>
  <w:style w:type="character" w:customStyle="1" w:styleId="Heading1Char">
    <w:name w:val="Heading 1 Char"/>
    <w:basedOn w:val="DefaultParagraphFont"/>
    <w:link w:val="Heading1"/>
    <w:uiPriority w:val="9"/>
    <w:rsid w:val="000E10E7"/>
    <w:rPr>
      <w:rFonts w:ascii="Times" w:hAnsi="Times"/>
      <w:b/>
      <w:bCs/>
      <w:kern w:val="36"/>
      <w:sz w:val="48"/>
      <w:szCs w:val="48"/>
    </w:rPr>
  </w:style>
  <w:style w:type="character" w:styleId="Hyperlink">
    <w:name w:val="Hyperlink"/>
    <w:basedOn w:val="DefaultParagraphFont"/>
    <w:uiPriority w:val="99"/>
    <w:unhideWhenUsed/>
    <w:rsid w:val="00E15ABE"/>
    <w:rPr>
      <w:color w:val="0000FF" w:themeColor="hyperlink"/>
      <w:u w:val="single"/>
    </w:rPr>
  </w:style>
  <w:style w:type="paragraph" w:styleId="BodyText2">
    <w:name w:val="Body Text 2"/>
    <w:basedOn w:val="Normal"/>
    <w:link w:val="BodyText2Char"/>
    <w:rsid w:val="006601E2"/>
    <w:pPr>
      <w:spacing w:line="360" w:lineRule="auto"/>
    </w:pPr>
    <w:rPr>
      <w:rFonts w:ascii="Arial" w:eastAsia="Times" w:hAnsi="Arial" w:cs="Times New Roman"/>
      <w:noProof/>
      <w:color w:val="000000"/>
      <w:szCs w:val="20"/>
    </w:rPr>
  </w:style>
  <w:style w:type="character" w:customStyle="1" w:styleId="BodyText2Char">
    <w:name w:val="Body Text 2 Char"/>
    <w:basedOn w:val="DefaultParagraphFont"/>
    <w:link w:val="BodyText2"/>
    <w:rsid w:val="006601E2"/>
    <w:rPr>
      <w:rFonts w:ascii="Arial" w:eastAsia="Times" w:hAnsi="Arial" w:cs="Times New Roman"/>
      <w:noProof/>
      <w:color w:val="000000"/>
      <w:szCs w:val="20"/>
    </w:rPr>
  </w:style>
  <w:style w:type="paragraph" w:styleId="BodyText">
    <w:name w:val="Body Text"/>
    <w:basedOn w:val="Normal"/>
    <w:link w:val="BodyTextChar"/>
    <w:uiPriority w:val="99"/>
    <w:unhideWhenUsed/>
    <w:rsid w:val="004D71F9"/>
    <w:pPr>
      <w:spacing w:after="120"/>
    </w:pPr>
  </w:style>
  <w:style w:type="character" w:customStyle="1" w:styleId="BodyTextChar">
    <w:name w:val="Body Text Char"/>
    <w:basedOn w:val="DefaultParagraphFont"/>
    <w:link w:val="BodyText"/>
    <w:uiPriority w:val="99"/>
    <w:rsid w:val="004D71F9"/>
  </w:style>
  <w:style w:type="paragraph" w:styleId="BodyTextIndent">
    <w:name w:val="Body Text Indent"/>
    <w:basedOn w:val="Normal"/>
    <w:link w:val="BodyTextIndentChar"/>
    <w:uiPriority w:val="99"/>
    <w:semiHidden/>
    <w:unhideWhenUsed/>
    <w:rsid w:val="004D71F9"/>
    <w:pPr>
      <w:spacing w:after="120"/>
      <w:ind w:left="283"/>
    </w:pPr>
  </w:style>
  <w:style w:type="character" w:customStyle="1" w:styleId="BodyTextIndentChar">
    <w:name w:val="Body Text Indent Char"/>
    <w:basedOn w:val="DefaultParagraphFont"/>
    <w:link w:val="BodyTextIndent"/>
    <w:uiPriority w:val="99"/>
    <w:semiHidden/>
    <w:rsid w:val="004D71F9"/>
  </w:style>
  <w:style w:type="paragraph" w:styleId="FootnoteText">
    <w:name w:val="footnote text"/>
    <w:basedOn w:val="Normal"/>
    <w:link w:val="FootnoteTextChar"/>
    <w:rsid w:val="004D71F9"/>
    <w:rPr>
      <w:rFonts w:ascii="Times" w:eastAsia="Times" w:hAnsi="Times" w:cs="Times New Roman"/>
      <w:szCs w:val="20"/>
      <w:lang w:val="en-US"/>
    </w:rPr>
  </w:style>
  <w:style w:type="character" w:customStyle="1" w:styleId="FootnoteTextChar">
    <w:name w:val="Footnote Text Char"/>
    <w:basedOn w:val="DefaultParagraphFont"/>
    <w:link w:val="FootnoteText"/>
    <w:rsid w:val="004D71F9"/>
    <w:rPr>
      <w:rFonts w:ascii="Times" w:eastAsia="Times" w:hAnsi="Times" w:cs="Times New Roman"/>
      <w:szCs w:val="20"/>
      <w:lang w:val="en-US"/>
    </w:rPr>
  </w:style>
  <w:style w:type="paragraph" w:styleId="BlockText">
    <w:name w:val="Block Text"/>
    <w:basedOn w:val="Normal"/>
    <w:rsid w:val="00003A8D"/>
    <w:pPr>
      <w:ind w:left="900" w:right="926"/>
      <w:jc w:val="both"/>
    </w:pPr>
    <w:rPr>
      <w:rFonts w:ascii="Tahoma" w:eastAsia="Times New Roman" w:hAnsi="Tahoma" w:cs="Times New Roman"/>
      <w:szCs w:val="20"/>
    </w:rPr>
  </w:style>
  <w:style w:type="paragraph" w:styleId="Footer">
    <w:name w:val="footer"/>
    <w:basedOn w:val="Normal"/>
    <w:link w:val="FooterChar"/>
    <w:uiPriority w:val="99"/>
    <w:unhideWhenUsed/>
    <w:rsid w:val="003655CD"/>
    <w:pPr>
      <w:tabs>
        <w:tab w:val="center" w:pos="4320"/>
        <w:tab w:val="right" w:pos="8640"/>
      </w:tabs>
    </w:pPr>
  </w:style>
  <w:style w:type="character" w:customStyle="1" w:styleId="FooterChar">
    <w:name w:val="Footer Char"/>
    <w:basedOn w:val="DefaultParagraphFont"/>
    <w:link w:val="Footer"/>
    <w:uiPriority w:val="99"/>
    <w:rsid w:val="003655CD"/>
  </w:style>
  <w:style w:type="character" w:styleId="PageNumber">
    <w:name w:val="page number"/>
    <w:basedOn w:val="DefaultParagraphFont"/>
    <w:uiPriority w:val="99"/>
    <w:semiHidden/>
    <w:unhideWhenUsed/>
    <w:rsid w:val="003655CD"/>
  </w:style>
  <w:style w:type="character" w:customStyle="1" w:styleId="Heading4Char">
    <w:name w:val="Heading 4 Char"/>
    <w:basedOn w:val="DefaultParagraphFont"/>
    <w:link w:val="Heading4"/>
    <w:uiPriority w:val="9"/>
    <w:semiHidden/>
    <w:rsid w:val="00525D1A"/>
    <w:rPr>
      <w:rFonts w:asciiTheme="majorHAnsi" w:eastAsiaTheme="majorEastAsia" w:hAnsiTheme="majorHAnsi" w:cstheme="majorBidi"/>
      <w:i/>
      <w:iCs/>
      <w:color w:val="365F91" w:themeColor="accent1" w:themeShade="BF"/>
    </w:rPr>
  </w:style>
  <w:style w:type="character" w:customStyle="1" w:styleId="apple-converted-space">
    <w:name w:val="apple-converted-space"/>
    <w:basedOn w:val="DefaultParagraphFont"/>
    <w:rsid w:val="00525D1A"/>
  </w:style>
  <w:style w:type="paragraph" w:styleId="Header">
    <w:name w:val="header"/>
    <w:basedOn w:val="Normal"/>
    <w:link w:val="HeaderChar"/>
    <w:uiPriority w:val="99"/>
    <w:unhideWhenUsed/>
    <w:rsid w:val="00525D1A"/>
    <w:pPr>
      <w:tabs>
        <w:tab w:val="center" w:pos="4513"/>
        <w:tab w:val="right" w:pos="9026"/>
      </w:tabs>
    </w:pPr>
  </w:style>
  <w:style w:type="character" w:customStyle="1" w:styleId="HeaderChar">
    <w:name w:val="Header Char"/>
    <w:basedOn w:val="DefaultParagraphFont"/>
    <w:link w:val="Header"/>
    <w:uiPriority w:val="99"/>
    <w:rsid w:val="00525D1A"/>
  </w:style>
  <w:style w:type="paragraph" w:customStyle="1" w:styleId="isbn">
    <w:name w:val="isbn"/>
    <w:basedOn w:val="Normal"/>
    <w:rsid w:val="00FE31E5"/>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717108">
      <w:bodyDiv w:val="1"/>
      <w:marLeft w:val="0"/>
      <w:marRight w:val="0"/>
      <w:marTop w:val="0"/>
      <w:marBottom w:val="0"/>
      <w:divBdr>
        <w:top w:val="none" w:sz="0" w:space="0" w:color="auto"/>
        <w:left w:val="none" w:sz="0" w:space="0" w:color="auto"/>
        <w:bottom w:val="none" w:sz="0" w:space="0" w:color="auto"/>
        <w:right w:val="none" w:sz="0" w:space="0" w:color="auto"/>
      </w:divBdr>
    </w:div>
    <w:div w:id="15491022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llectbooks.com/alfredo-cramerotti"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ntellectbooks.com/eric-lesdema"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eraldscotland.com/sport/spl/aberdeen/howson-s-image-of-war-on-display-1.69325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intellectbooks.com/fortunes-of-wa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11</Pages>
  <Words>2756</Words>
  <Characters>15711</Characters>
  <Application>Microsoft Office Word</Application>
  <DocSecurity>0</DocSecurity>
  <Lines>130</Lines>
  <Paragraphs>36</Paragraphs>
  <ScaleCrop>false</ScaleCrop>
  <Company>UWE Bristol</Company>
  <LinksUpToDate>false</LinksUpToDate>
  <CharactersWithSpaces>18431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Gough</dc:creator>
  <cp:keywords/>
  <dc:description/>
  <cp:lastModifiedBy>Paul Gough</cp:lastModifiedBy>
  <cp:revision>155</cp:revision>
  <dcterms:created xsi:type="dcterms:W3CDTF">2014-12-06T20:40:00Z</dcterms:created>
  <dcterms:modified xsi:type="dcterms:W3CDTF">2021-09-29T20:23:00Z</dcterms:modified>
</cp:coreProperties>
</file>